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11A0" w:rsidRDefault="00F519DB">
      <w:pPr>
        <w:pStyle w:val="BodyText"/>
        <w:rPr>
          <w:rFonts w:ascii="Times New Roman"/>
          <w:sz w:val="20"/>
        </w:rPr>
      </w:pPr>
      <w:r>
        <w:rPr>
          <w:noProof/>
        </w:rPr>
        <w:drawing>
          <wp:anchor distT="0" distB="0" distL="0" distR="0" simplePos="0" relativeHeight="15728640" behindDoc="0" locked="0" layoutInCell="1" allowOverlap="1">
            <wp:simplePos x="0" y="0"/>
            <wp:positionH relativeFrom="page">
              <wp:posOffset>265508</wp:posOffset>
            </wp:positionH>
            <wp:positionV relativeFrom="page">
              <wp:posOffset>301004</wp:posOffset>
            </wp:positionV>
            <wp:extent cx="3266204" cy="4190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66204" cy="419013"/>
                    </a:xfrm>
                    <a:prstGeom prst="rect">
                      <a:avLst/>
                    </a:prstGeom>
                  </pic:spPr>
                </pic:pic>
              </a:graphicData>
            </a:graphic>
          </wp:anchor>
        </w:drawing>
      </w:r>
      <w:r>
        <w:rPr>
          <w:noProof/>
        </w:rPr>
        <w:drawing>
          <wp:anchor distT="0" distB="0" distL="0" distR="0" simplePos="0" relativeHeight="15729152" behindDoc="0" locked="0" layoutInCell="1" allowOverlap="1">
            <wp:simplePos x="0" y="0"/>
            <wp:positionH relativeFrom="page">
              <wp:posOffset>4916943</wp:posOffset>
            </wp:positionH>
            <wp:positionV relativeFrom="page">
              <wp:posOffset>355456</wp:posOffset>
            </wp:positionV>
            <wp:extent cx="499216" cy="49921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99216" cy="499216"/>
                    </a:xfrm>
                    <a:prstGeom prst="rect">
                      <a:avLst/>
                    </a:prstGeom>
                  </pic:spPr>
                </pic:pic>
              </a:graphicData>
            </a:graphic>
          </wp:anchor>
        </w:drawing>
      </w:r>
    </w:p>
    <w:p w:rsidR="004E11A0" w:rsidRDefault="004E11A0">
      <w:pPr>
        <w:pStyle w:val="BodyText"/>
        <w:rPr>
          <w:rFonts w:ascii="Times New Roman"/>
          <w:sz w:val="20"/>
        </w:rPr>
      </w:pPr>
    </w:p>
    <w:p w:rsidR="004E11A0" w:rsidRDefault="004E11A0">
      <w:pPr>
        <w:pStyle w:val="BodyText"/>
        <w:spacing w:before="11"/>
        <w:rPr>
          <w:rFonts w:ascii="Times New Roman"/>
          <w:sz w:val="16"/>
        </w:rPr>
      </w:pPr>
    </w:p>
    <w:p w:rsidR="004E11A0" w:rsidRDefault="00F519DB">
      <w:pPr>
        <w:pStyle w:val="Title"/>
      </w:pPr>
      <w:r>
        <w:t>Specification Data Sheet</w:t>
      </w:r>
    </w:p>
    <w:p w:rsidR="004E11A0" w:rsidRDefault="00F519DB">
      <w:pPr>
        <w:spacing w:before="67"/>
        <w:ind w:left="1066"/>
        <w:rPr>
          <w:rFonts w:ascii="Arial"/>
          <w:i/>
          <w:sz w:val="24"/>
        </w:rPr>
      </w:pPr>
      <w:r>
        <w:rPr>
          <w:rFonts w:ascii="Arial"/>
          <w:i/>
          <w:sz w:val="24"/>
        </w:rPr>
        <w:t>FOR ENGINEERS AND ARCHITECTS</w:t>
      </w:r>
    </w:p>
    <w:p w:rsidR="004E11A0" w:rsidRDefault="004E11A0">
      <w:pPr>
        <w:pStyle w:val="BodyText"/>
        <w:rPr>
          <w:rFonts w:ascii="Arial"/>
          <w:i/>
          <w:sz w:val="20"/>
        </w:rPr>
      </w:pPr>
    </w:p>
    <w:p w:rsidR="004E11A0" w:rsidRDefault="004E11A0">
      <w:pPr>
        <w:pStyle w:val="BodyText"/>
        <w:rPr>
          <w:rFonts w:ascii="Arial"/>
          <w:i/>
          <w:sz w:val="20"/>
        </w:rPr>
      </w:pPr>
    </w:p>
    <w:p w:rsidR="004E11A0" w:rsidRDefault="004E11A0">
      <w:pPr>
        <w:pStyle w:val="BodyText"/>
        <w:spacing w:before="6"/>
        <w:rPr>
          <w:rFonts w:ascii="Arial"/>
          <w:i/>
          <w:sz w:val="28"/>
        </w:rPr>
      </w:pPr>
    </w:p>
    <w:p w:rsidR="00E3065F" w:rsidRDefault="00E3065F">
      <w:pPr>
        <w:pStyle w:val="ListParagraph"/>
        <w:numPr>
          <w:ilvl w:val="0"/>
          <w:numId w:val="9"/>
        </w:numPr>
        <w:tabs>
          <w:tab w:val="left" w:pos="1380"/>
        </w:tabs>
        <w:spacing w:before="158"/>
        <w:ind w:left="1379" w:hanging="267"/>
        <w:jc w:val="left"/>
      </w:pPr>
      <w:r>
        <w:t>PRODUCT NAME</w:t>
      </w:r>
    </w:p>
    <w:p w:rsidR="00E3065F" w:rsidRDefault="00E3065F" w:rsidP="00E3065F">
      <w:pPr>
        <w:tabs>
          <w:tab w:val="left" w:pos="1380"/>
        </w:tabs>
        <w:spacing w:before="158"/>
        <w:ind w:left="1379"/>
      </w:pPr>
      <w:r>
        <w:t>PROTEC III:  ORIGINAL CHEMICAL CURE</w:t>
      </w:r>
    </w:p>
    <w:p w:rsidR="004E11A0" w:rsidRDefault="00F519DB">
      <w:pPr>
        <w:pStyle w:val="ListParagraph"/>
        <w:numPr>
          <w:ilvl w:val="0"/>
          <w:numId w:val="9"/>
        </w:numPr>
        <w:tabs>
          <w:tab w:val="left" w:pos="1380"/>
        </w:tabs>
        <w:spacing w:before="158"/>
        <w:ind w:left="1379" w:hanging="267"/>
        <w:jc w:val="left"/>
      </w:pPr>
      <w:r>
        <w:t>MANUFACTURER</w:t>
      </w:r>
    </w:p>
    <w:p w:rsidR="004E11A0" w:rsidRDefault="00F519DB" w:rsidP="00E3065F">
      <w:pPr>
        <w:pStyle w:val="BodyText"/>
        <w:spacing w:before="41"/>
        <w:ind w:left="1379"/>
      </w:pPr>
      <w:r>
        <w:t>Cornerstone Coatings</w:t>
      </w:r>
      <w:r w:rsidR="00E3065F">
        <w:t xml:space="preserve"> Global</w:t>
      </w:r>
      <w:r>
        <w:t xml:space="preserve"> Inc.</w:t>
      </w:r>
    </w:p>
    <w:p w:rsidR="004E11A0" w:rsidRDefault="00F519DB" w:rsidP="00E3065F">
      <w:pPr>
        <w:pStyle w:val="BodyText"/>
        <w:spacing w:before="40"/>
        <w:ind w:left="1379"/>
      </w:pPr>
      <w:r>
        <w:t>Corporate Mailing Address:</w:t>
      </w:r>
    </w:p>
    <w:p w:rsidR="00E67F51" w:rsidRDefault="00F519DB" w:rsidP="00E3065F">
      <w:pPr>
        <w:pStyle w:val="BodyText"/>
        <w:spacing w:before="40" w:line="276" w:lineRule="auto"/>
        <w:ind w:left="1379" w:right="6553" w:hanging="1"/>
      </w:pPr>
      <w:r>
        <w:t xml:space="preserve">Suite 2000 - 125 9th Ave SE </w:t>
      </w:r>
    </w:p>
    <w:p w:rsidR="004E11A0" w:rsidRDefault="00F519DB" w:rsidP="00E3065F">
      <w:pPr>
        <w:pStyle w:val="BodyText"/>
        <w:spacing w:before="40" w:line="276" w:lineRule="auto"/>
        <w:ind w:left="1379" w:right="6553" w:hanging="1"/>
      </w:pPr>
      <w:bookmarkStart w:id="0" w:name="_GoBack"/>
      <w:bookmarkEnd w:id="0"/>
      <w:r>
        <w:t>Calgary, AB</w:t>
      </w:r>
    </w:p>
    <w:p w:rsidR="004E11A0" w:rsidRDefault="00F519DB" w:rsidP="00E3065F">
      <w:pPr>
        <w:pStyle w:val="BodyText"/>
        <w:spacing w:line="268" w:lineRule="exact"/>
        <w:ind w:left="1379"/>
      </w:pPr>
      <w:r>
        <w:t>T2G 0P6</w:t>
      </w:r>
    </w:p>
    <w:p w:rsidR="004E11A0" w:rsidRDefault="00F519DB" w:rsidP="00E3065F">
      <w:pPr>
        <w:pStyle w:val="BodyText"/>
        <w:spacing w:before="40"/>
        <w:ind w:left="1379"/>
      </w:pPr>
      <w:r>
        <w:t>tel +1 (587) 355-2219</w:t>
      </w:r>
      <w:r w:rsidR="00E3065F">
        <w:t xml:space="preserve"> or (587) 319-0507</w:t>
      </w:r>
    </w:p>
    <w:p w:rsidR="004E11A0" w:rsidRDefault="00F519DB" w:rsidP="00E3065F">
      <w:pPr>
        <w:pStyle w:val="BodyText"/>
        <w:spacing w:before="40"/>
        <w:ind w:left="1379"/>
      </w:pPr>
      <w:r>
        <w:t>fax (587) 319-0510</w:t>
      </w:r>
    </w:p>
    <w:p w:rsidR="004E11A0" w:rsidRDefault="003C771C" w:rsidP="00E3065F">
      <w:pPr>
        <w:pStyle w:val="BodyText"/>
        <w:spacing w:before="40"/>
        <w:ind w:left="1379"/>
      </w:pPr>
      <w:hyperlink r:id="rId9">
        <w:r w:rsidR="00F519DB">
          <w:t>www.cornerstonecoatings.com</w:t>
        </w:r>
      </w:hyperlink>
    </w:p>
    <w:p w:rsidR="004E11A0" w:rsidRDefault="00F519DB">
      <w:pPr>
        <w:pStyle w:val="ListParagraph"/>
        <w:numPr>
          <w:ilvl w:val="0"/>
          <w:numId w:val="9"/>
        </w:numPr>
        <w:tabs>
          <w:tab w:val="left" w:pos="1366"/>
        </w:tabs>
        <w:spacing w:before="194"/>
        <w:ind w:left="1365" w:hanging="267"/>
        <w:jc w:val="left"/>
      </w:pPr>
      <w:r>
        <w:t>PRODUCT</w:t>
      </w:r>
      <w:r>
        <w:rPr>
          <w:spacing w:val="-3"/>
        </w:rPr>
        <w:t xml:space="preserve"> </w:t>
      </w:r>
      <w:r>
        <w:t>DESCRIPTION</w:t>
      </w:r>
    </w:p>
    <w:p w:rsidR="004E11A0" w:rsidRDefault="00F519DB">
      <w:pPr>
        <w:pStyle w:val="BodyText"/>
        <w:spacing w:before="38" w:line="276" w:lineRule="auto"/>
        <w:ind w:left="1459" w:right="415"/>
      </w:pPr>
      <w:r>
        <w:t>Protec III</w:t>
      </w:r>
      <w:r w:rsidR="00E3065F">
        <w:t xml:space="preserve">:  Original Chemical Cure </w:t>
      </w:r>
      <w:r>
        <w:t>is a hardener and densifier that goes into the concrete and chemically penetrates and reacts with the top wear surface, producing strong bonds in the concrete called Calcium silicate Hydrate (CHS). These strong bonds permanently change the density of the concrete whereby making it harder, denser and stronger. This stronger concrete resists shaling, pitting, dusting, abrasion, and many corrosive chemicals.</w:t>
      </w:r>
    </w:p>
    <w:p w:rsidR="004E11A0" w:rsidRDefault="004E11A0">
      <w:pPr>
        <w:pStyle w:val="BodyText"/>
        <w:spacing w:before="4"/>
        <w:rPr>
          <w:sz w:val="25"/>
        </w:rPr>
      </w:pPr>
    </w:p>
    <w:p w:rsidR="004E11A0" w:rsidRDefault="00F519DB">
      <w:pPr>
        <w:pStyle w:val="ListParagraph"/>
        <w:numPr>
          <w:ilvl w:val="1"/>
          <w:numId w:val="9"/>
        </w:numPr>
        <w:tabs>
          <w:tab w:val="left" w:pos="1819"/>
          <w:tab w:val="left" w:pos="1820"/>
        </w:tabs>
        <w:spacing w:line="276" w:lineRule="auto"/>
        <w:ind w:right="369"/>
      </w:pPr>
      <w:r>
        <w:t>Curing - Protec III</w:t>
      </w:r>
      <w:r w:rsidR="00E3065F">
        <w:t xml:space="preserve">:  Original Chemical Cure </w:t>
      </w:r>
      <w:r>
        <w:t>is vital to achieve the complete hydration process of curing concrete. When applied to properly placed, structurally sound, freshly finished concrete, Protec III</w:t>
      </w:r>
      <w:r w:rsidR="0089736D">
        <w:t>:  Original Chemical Cure</w:t>
      </w:r>
      <w:r>
        <w:t xml:space="preserve"> will uniformly cure the concrete through a chemical cure and moisture retention process. Protec III</w:t>
      </w:r>
      <w:r w:rsidR="0089736D">
        <w:t>:  Original Chemical Cure</w:t>
      </w:r>
      <w:r>
        <w:t xml:space="preserve"> is a chemical reaction within the concrete that changes the weak bonds (calcium hydroxide) into the strong bonds called calcium silicate hydrate (CSH). This process aids in retaining the necessary moisture to ensure a proper cure. The result is less hairline checking on new concrete because the cure process has been slowed right down.  Visually you can see how much longer Protec III</w:t>
      </w:r>
      <w:r w:rsidR="0089736D">
        <w:t xml:space="preserve">:  Original Chemical Cure </w:t>
      </w:r>
      <w:r>
        <w:t>treated concrete stays darker (retaining that critical moisture for a proper cure) than untreated</w:t>
      </w:r>
      <w:r>
        <w:rPr>
          <w:spacing w:val="-5"/>
        </w:rPr>
        <w:t xml:space="preserve"> </w:t>
      </w:r>
      <w:r>
        <w:t>concrete.</w:t>
      </w:r>
    </w:p>
    <w:p w:rsidR="004E11A0" w:rsidRDefault="00F519DB">
      <w:pPr>
        <w:pStyle w:val="BodyText"/>
        <w:spacing w:line="268" w:lineRule="exact"/>
        <w:ind w:left="1820"/>
      </w:pPr>
      <w:r>
        <w:t>**TESTING 92% greater moisture retention during the critical 24 hour cure period.</w:t>
      </w:r>
    </w:p>
    <w:p w:rsidR="004E11A0" w:rsidRDefault="004E11A0">
      <w:pPr>
        <w:pStyle w:val="BodyText"/>
        <w:spacing w:before="9"/>
        <w:rPr>
          <w:sz w:val="28"/>
        </w:rPr>
      </w:pPr>
    </w:p>
    <w:p w:rsidR="004E11A0" w:rsidRDefault="00F519DB">
      <w:pPr>
        <w:pStyle w:val="ListParagraph"/>
        <w:numPr>
          <w:ilvl w:val="1"/>
          <w:numId w:val="9"/>
        </w:numPr>
        <w:tabs>
          <w:tab w:val="left" w:pos="1819"/>
          <w:tab w:val="left" w:pos="1821"/>
        </w:tabs>
        <w:spacing w:line="273" w:lineRule="auto"/>
        <w:ind w:right="926"/>
      </w:pPr>
      <w:r>
        <w:t>ASTM C309 - Protec III</w:t>
      </w:r>
      <w:r w:rsidR="0089736D">
        <w:t xml:space="preserve">:  Original Chemical Cure </w:t>
      </w:r>
      <w:r>
        <w:t xml:space="preserve">does not leave a membrane on the surface of the concrete, if you want to fulfill the requirements of ASTM C309 use </w:t>
      </w:r>
      <w:r w:rsidR="0056784B">
        <w:t>Protec III W.H.A.M.</w:t>
      </w:r>
    </w:p>
    <w:p w:rsidR="004E11A0" w:rsidRDefault="004E11A0">
      <w:pPr>
        <w:spacing w:line="273" w:lineRule="auto"/>
        <w:sectPr w:rsidR="004E11A0">
          <w:headerReference w:type="default" r:id="rId10"/>
          <w:footerReference w:type="default" r:id="rId11"/>
          <w:type w:val="continuous"/>
          <w:pgSz w:w="12240" w:h="15840"/>
          <w:pgMar w:top="1420" w:right="740" w:bottom="580" w:left="340" w:header="530" w:footer="385" w:gutter="0"/>
          <w:cols w:space="720"/>
        </w:sectPr>
      </w:pPr>
    </w:p>
    <w:p w:rsidR="004E11A0" w:rsidRDefault="00F519DB">
      <w:pPr>
        <w:pStyle w:val="Heading1"/>
        <w:spacing w:before="67" w:line="320" w:lineRule="exact"/>
        <w:ind w:left="8023"/>
        <w:rPr>
          <w:rFonts w:ascii="Palatino Linotype"/>
        </w:rPr>
      </w:pPr>
      <w:r>
        <w:rPr>
          <w:noProof/>
        </w:rPr>
        <w:lastRenderedPageBreak/>
        <w:drawing>
          <wp:anchor distT="0" distB="0" distL="0" distR="0" simplePos="0" relativeHeight="15729664" behindDoc="0" locked="0" layoutInCell="1" allowOverlap="1">
            <wp:simplePos x="0" y="0"/>
            <wp:positionH relativeFrom="page">
              <wp:posOffset>283764</wp:posOffset>
            </wp:positionH>
            <wp:positionV relativeFrom="paragraph">
              <wp:posOffset>69869</wp:posOffset>
            </wp:positionV>
            <wp:extent cx="3266204" cy="41901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3266204" cy="419013"/>
                    </a:xfrm>
                    <a:prstGeom prst="rect">
                      <a:avLst/>
                    </a:prstGeom>
                  </pic:spPr>
                </pic:pic>
              </a:graphicData>
            </a:graphic>
          </wp:anchor>
        </w:drawing>
      </w:r>
      <w:r>
        <w:rPr>
          <w:noProof/>
        </w:rPr>
        <w:drawing>
          <wp:anchor distT="0" distB="0" distL="0" distR="0" simplePos="0" relativeHeight="15730176" behindDoc="0" locked="0" layoutInCell="1" allowOverlap="1">
            <wp:simplePos x="0" y="0"/>
            <wp:positionH relativeFrom="page">
              <wp:posOffset>4698069</wp:posOffset>
            </wp:positionH>
            <wp:positionV relativeFrom="paragraph">
              <wp:posOffset>70982</wp:posOffset>
            </wp:positionV>
            <wp:extent cx="499216" cy="499216"/>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499216" cy="499216"/>
                    </a:xfrm>
                    <a:prstGeom prst="rect">
                      <a:avLst/>
                    </a:prstGeom>
                  </pic:spPr>
                </pic:pic>
              </a:graphicData>
            </a:graphic>
          </wp:anchor>
        </w:drawing>
      </w:r>
      <w:r>
        <w:rPr>
          <w:rFonts w:ascii="Times New Roman"/>
          <w:color w:val="3F3F3F"/>
        </w:rPr>
        <w:t>Tel</w:t>
      </w:r>
      <w:r>
        <w:rPr>
          <w:rFonts w:ascii="Times New Roman"/>
          <w:color w:val="3F3F3F"/>
          <w:spacing w:val="-29"/>
        </w:rPr>
        <w:t xml:space="preserve"> </w:t>
      </w:r>
      <w:r>
        <w:rPr>
          <w:rFonts w:ascii="Times New Roman"/>
          <w:color w:val="3F3F3F"/>
        </w:rPr>
        <w:t>(587)</w:t>
      </w:r>
      <w:r>
        <w:rPr>
          <w:rFonts w:ascii="Times New Roman"/>
          <w:color w:val="3F3F3F"/>
          <w:spacing w:val="-29"/>
        </w:rPr>
        <w:t xml:space="preserve"> </w:t>
      </w:r>
      <w:r>
        <w:rPr>
          <w:rFonts w:ascii="Times New Roman"/>
          <w:color w:val="3F3F3F"/>
        </w:rPr>
        <w:t>3</w:t>
      </w:r>
      <w:r>
        <w:rPr>
          <w:rFonts w:ascii="Palatino Linotype"/>
          <w:color w:val="3F3F3F"/>
        </w:rPr>
        <w:t>55-2219</w:t>
      </w:r>
    </w:p>
    <w:p w:rsidR="004E11A0" w:rsidRDefault="00F519DB">
      <w:pPr>
        <w:spacing w:line="272" w:lineRule="exact"/>
        <w:ind w:left="8023"/>
        <w:rPr>
          <w:rFonts w:ascii="Times New Roman"/>
          <w:sz w:val="24"/>
        </w:rPr>
      </w:pPr>
      <w:r>
        <w:rPr>
          <w:rFonts w:ascii="Times New Roman"/>
          <w:color w:val="3F3F3F"/>
          <w:w w:val="95"/>
          <w:sz w:val="24"/>
        </w:rPr>
        <w:t>Fax</w:t>
      </w:r>
      <w:r>
        <w:rPr>
          <w:rFonts w:ascii="Times New Roman"/>
          <w:color w:val="3F3F3F"/>
          <w:spacing w:val="36"/>
          <w:w w:val="95"/>
          <w:sz w:val="24"/>
        </w:rPr>
        <w:t xml:space="preserve"> </w:t>
      </w:r>
      <w:r>
        <w:rPr>
          <w:rFonts w:ascii="Times New Roman"/>
          <w:color w:val="3F3F3F"/>
          <w:w w:val="95"/>
          <w:sz w:val="24"/>
        </w:rPr>
        <w:t>(587)319-0510</w:t>
      </w:r>
    </w:p>
    <w:p w:rsidR="004E11A0" w:rsidRDefault="003C771C">
      <w:pPr>
        <w:pStyle w:val="Heading1"/>
        <w:spacing w:before="12"/>
        <w:ind w:left="8023"/>
        <w:rPr>
          <w:rFonts w:ascii="Times New Roman"/>
        </w:rPr>
      </w:pPr>
      <w:hyperlink r:id="rId12">
        <w:r w:rsidR="00F519DB">
          <w:rPr>
            <w:rFonts w:ascii="Times New Roman"/>
            <w:color w:val="3F3F3F"/>
          </w:rPr>
          <w:t xml:space="preserve">www. </w:t>
        </w:r>
      </w:hyperlink>
      <w:r w:rsidR="00F519DB">
        <w:rPr>
          <w:rFonts w:ascii="Times New Roman"/>
          <w:color w:val="3F3F3F"/>
        </w:rPr>
        <w:t>cornerstonecoatings.com</w:t>
      </w:r>
    </w:p>
    <w:p w:rsidR="004E11A0" w:rsidRDefault="004E11A0">
      <w:pPr>
        <w:pStyle w:val="BodyText"/>
        <w:rPr>
          <w:rFonts w:ascii="Times New Roman"/>
          <w:sz w:val="20"/>
        </w:rPr>
      </w:pPr>
    </w:p>
    <w:p w:rsidR="004E11A0" w:rsidRDefault="004E11A0">
      <w:pPr>
        <w:pStyle w:val="BodyText"/>
        <w:rPr>
          <w:rFonts w:ascii="Times New Roman"/>
          <w:sz w:val="20"/>
        </w:rPr>
      </w:pPr>
    </w:p>
    <w:p w:rsidR="004E11A0" w:rsidRDefault="004E11A0">
      <w:pPr>
        <w:pStyle w:val="BodyText"/>
        <w:rPr>
          <w:rFonts w:ascii="Times New Roman"/>
          <w:sz w:val="20"/>
        </w:rPr>
      </w:pPr>
    </w:p>
    <w:p w:rsidR="004E11A0" w:rsidRDefault="004E11A0">
      <w:pPr>
        <w:pStyle w:val="BodyText"/>
        <w:rPr>
          <w:rFonts w:ascii="Times New Roman"/>
          <w:sz w:val="20"/>
        </w:rPr>
      </w:pPr>
    </w:p>
    <w:p w:rsidR="004E11A0" w:rsidRDefault="004E11A0">
      <w:pPr>
        <w:pStyle w:val="BodyText"/>
        <w:rPr>
          <w:rFonts w:ascii="Times New Roman"/>
          <w:sz w:val="20"/>
        </w:rPr>
      </w:pPr>
    </w:p>
    <w:p w:rsidR="004E11A0" w:rsidRDefault="004E11A0">
      <w:pPr>
        <w:pStyle w:val="BodyText"/>
        <w:spacing w:before="3"/>
        <w:rPr>
          <w:rFonts w:ascii="Times New Roman"/>
          <w:sz w:val="16"/>
        </w:rPr>
      </w:pPr>
    </w:p>
    <w:p w:rsidR="004E11A0" w:rsidRDefault="00F519DB">
      <w:pPr>
        <w:pStyle w:val="ListParagraph"/>
        <w:numPr>
          <w:ilvl w:val="0"/>
          <w:numId w:val="8"/>
        </w:numPr>
        <w:tabs>
          <w:tab w:val="left" w:pos="1583"/>
          <w:tab w:val="left" w:pos="1585"/>
        </w:tabs>
        <w:spacing w:before="101" w:line="273" w:lineRule="auto"/>
        <w:ind w:right="803"/>
      </w:pPr>
      <w:r>
        <w:t>Hardening - Protec III</w:t>
      </w:r>
      <w:r w:rsidR="008A4AF9">
        <w:t>:  Original Chemical Cure</w:t>
      </w:r>
      <w:r>
        <w:t xml:space="preserve"> increases the hardness and abrasion resistance of new</w:t>
      </w:r>
      <w:r>
        <w:rPr>
          <w:spacing w:val="-36"/>
        </w:rPr>
        <w:t xml:space="preserve"> </w:t>
      </w:r>
      <w:r>
        <w:t>and existing concrete.</w:t>
      </w:r>
    </w:p>
    <w:p w:rsidR="004E11A0" w:rsidRDefault="00F519DB">
      <w:pPr>
        <w:pStyle w:val="BodyText"/>
        <w:spacing w:before="5"/>
        <w:ind w:left="1584"/>
      </w:pPr>
      <w:r>
        <w:t>ASTM C418 - 67% increase in the hardness of concrete wear surface.</w:t>
      </w:r>
    </w:p>
    <w:p w:rsidR="004E11A0" w:rsidRDefault="00F519DB">
      <w:pPr>
        <w:pStyle w:val="BodyText"/>
        <w:spacing w:before="40" w:line="276" w:lineRule="auto"/>
        <w:ind w:left="1584" w:right="749" w:hanging="1"/>
      </w:pPr>
      <w:r>
        <w:t>ASTM C1353 - 46% increase of abrasion resistance, Taber Abrasion Resistance Test 1000 cycles. ASTM C803 - In various tests compression of the top wear layer has been measured and calculated to be up to 50 mpa from a 30 mpa mix design. ASTM C803 is a determination of the hardness and compression values.</w:t>
      </w:r>
    </w:p>
    <w:p w:rsidR="004E11A0" w:rsidRDefault="004E11A0">
      <w:pPr>
        <w:pStyle w:val="BodyText"/>
        <w:spacing w:before="5"/>
        <w:rPr>
          <w:sz w:val="25"/>
        </w:rPr>
      </w:pPr>
    </w:p>
    <w:p w:rsidR="004E11A0" w:rsidRDefault="00F519DB">
      <w:pPr>
        <w:pStyle w:val="ListParagraph"/>
        <w:numPr>
          <w:ilvl w:val="0"/>
          <w:numId w:val="8"/>
        </w:numPr>
        <w:tabs>
          <w:tab w:val="left" w:pos="1584"/>
          <w:tab w:val="left" w:pos="1585"/>
        </w:tabs>
        <w:spacing w:line="276" w:lineRule="auto"/>
        <w:ind w:right="586" w:hanging="360"/>
      </w:pPr>
      <w:r>
        <w:t xml:space="preserve">Dustproofing - Concrete dusting appears on the surface of the concrete as dust or powdery-chalk. This dust can easily be removed with a broom, but it is a perpetual problem that will NOT resolve itself. It is actually the top wear layer of the concrete turning to dust. The presence is often indicative of a weakness of the wearing surface. Dusting can be caused by poor finishing techniques used while bleed water is still on the surface, improper curing, excess amount of clay in the concrete or exposure to elements before the concrete was fully cured. Inadequate ventilation can also be a culprit particularly in closed quarters like basements. This environment allows carbon dioxide to build up and create a chemical reaction that affects the surface strength </w:t>
      </w:r>
      <w:r w:rsidR="00AF2CCD">
        <w:t>of</w:t>
      </w:r>
      <w:r>
        <w:t xml:space="preserve"> the concrete called carbonation. Concrete dusting rarely indicates a structural problem with the concrete, but it can be a troublesome problem. Using Protec III </w:t>
      </w:r>
      <w:r w:rsidR="00AF2CCD">
        <w:t>Original Chemical Cure</w:t>
      </w:r>
      <w:r>
        <w:t xml:space="preserve"> will substantially strengthen the concrete and virtually eliminate</w:t>
      </w:r>
      <w:r>
        <w:rPr>
          <w:spacing w:val="-2"/>
        </w:rPr>
        <w:t xml:space="preserve"> </w:t>
      </w:r>
      <w:r>
        <w:t>dusting.</w:t>
      </w:r>
    </w:p>
    <w:p w:rsidR="004E11A0" w:rsidRDefault="00F519DB">
      <w:pPr>
        <w:pStyle w:val="BodyText"/>
        <w:spacing w:line="267" w:lineRule="exact"/>
        <w:ind w:left="1584"/>
      </w:pPr>
      <w:r>
        <w:t>ASTM C1353 - 46% increase in abrasion resistance at 1000 cycles</w:t>
      </w:r>
    </w:p>
    <w:p w:rsidR="004E11A0" w:rsidRDefault="004E11A0">
      <w:pPr>
        <w:pStyle w:val="BodyText"/>
        <w:spacing w:before="7"/>
        <w:rPr>
          <w:sz w:val="28"/>
        </w:rPr>
      </w:pPr>
    </w:p>
    <w:p w:rsidR="004E11A0" w:rsidRDefault="00F519DB">
      <w:pPr>
        <w:pStyle w:val="ListParagraph"/>
        <w:numPr>
          <w:ilvl w:val="0"/>
          <w:numId w:val="8"/>
        </w:numPr>
        <w:tabs>
          <w:tab w:val="left" w:pos="1583"/>
          <w:tab w:val="left" w:pos="1585"/>
        </w:tabs>
        <w:spacing w:line="276" w:lineRule="auto"/>
        <w:ind w:left="1583" w:right="684" w:hanging="360"/>
      </w:pPr>
      <w:r>
        <w:t xml:space="preserve">Bonding - Protec III </w:t>
      </w:r>
      <w:r w:rsidR="00AF2CCD">
        <w:t xml:space="preserve">Original Chemical Cure </w:t>
      </w:r>
      <w:r>
        <w:t xml:space="preserve">is the ideal product to cure concrete before the installation of flooring adhesives because it eliminates the dusting and efflorescence problems that commonly cause delamination problems with flooring. Surface membranes can interfere with the proper bonding of the adhesive, and must be removed prior to application of the adhesive. Protec III </w:t>
      </w:r>
      <w:r w:rsidR="00AF2CCD">
        <w:t>Original Chemical Cure</w:t>
      </w:r>
      <w:r>
        <w:t xml:space="preserve"> does not leave a surface membrane as all other cure and seals do, so there is no costly expense and time intensive labor to remove a surface membrane. Protec III</w:t>
      </w:r>
      <w:r w:rsidR="00AF2CCD">
        <w:t xml:space="preserve">:  Original Chemical Cure </w:t>
      </w:r>
      <w:r>
        <w:t>prepares the treated surfaces for paints, caulking compounds, adhesives and floor coverings. This product does not contain silicone and is coatable and compatible with any type of covering when standard surface preparation guidelines are</w:t>
      </w:r>
      <w:r>
        <w:rPr>
          <w:spacing w:val="-8"/>
        </w:rPr>
        <w:t xml:space="preserve"> </w:t>
      </w:r>
      <w:r>
        <w:t>followed.</w:t>
      </w:r>
    </w:p>
    <w:p w:rsidR="004E11A0" w:rsidRDefault="00F519DB">
      <w:pPr>
        <w:pStyle w:val="BodyText"/>
        <w:spacing w:line="276" w:lineRule="auto"/>
        <w:ind w:left="1583" w:right="415"/>
      </w:pPr>
      <w:r>
        <w:t>ASTM D3359 testing shows at least 22% increase in epoxy adhesion. This test evaluations products ability for flooring adhesives, glues, paints, caulking to adhere to concrete.</w:t>
      </w:r>
    </w:p>
    <w:p w:rsidR="004E11A0" w:rsidRDefault="004E11A0">
      <w:pPr>
        <w:pStyle w:val="BodyText"/>
        <w:spacing w:before="5"/>
        <w:rPr>
          <w:sz w:val="25"/>
        </w:rPr>
      </w:pPr>
    </w:p>
    <w:p w:rsidR="004E11A0" w:rsidRDefault="00F519DB">
      <w:pPr>
        <w:pStyle w:val="ListParagraph"/>
        <w:numPr>
          <w:ilvl w:val="0"/>
          <w:numId w:val="8"/>
        </w:numPr>
        <w:tabs>
          <w:tab w:val="left" w:pos="1583"/>
          <w:tab w:val="left" w:pos="1584"/>
        </w:tabs>
        <w:spacing w:line="273" w:lineRule="auto"/>
        <w:ind w:left="1583" w:right="730" w:hanging="360"/>
      </w:pPr>
      <w:r>
        <w:t>Neutralizing the Effects of Alkali - Alkali is often referred to in the industry as salts or efflorescence. It is a white powder that will show up on the surface of the concrete that is unsightly. It is brought up to the surface from the ground water by hydrostatic pressure and will migrate through the concrete and destroy it if it sits on the surface because of its alkaline</w:t>
      </w:r>
      <w:r>
        <w:rPr>
          <w:spacing w:val="-14"/>
        </w:rPr>
        <w:t xml:space="preserve"> </w:t>
      </w:r>
      <w:r>
        <w:t>properties.</w:t>
      </w:r>
    </w:p>
    <w:p w:rsidR="004E11A0" w:rsidRDefault="004E11A0">
      <w:pPr>
        <w:spacing w:line="273" w:lineRule="auto"/>
        <w:sectPr w:rsidR="004E11A0">
          <w:headerReference w:type="default" r:id="rId13"/>
          <w:footerReference w:type="default" r:id="rId14"/>
          <w:pgSz w:w="12240" w:h="15840"/>
          <w:pgMar w:top="220" w:right="740" w:bottom="420" w:left="340" w:header="0" w:footer="222" w:gutter="0"/>
          <w:cols w:space="720"/>
        </w:sectPr>
      </w:pPr>
    </w:p>
    <w:p w:rsidR="004E11A0" w:rsidRDefault="004E11A0">
      <w:pPr>
        <w:pStyle w:val="BodyText"/>
        <w:rPr>
          <w:sz w:val="20"/>
        </w:rPr>
      </w:pPr>
    </w:p>
    <w:p w:rsidR="004E11A0" w:rsidRDefault="004E11A0">
      <w:pPr>
        <w:pStyle w:val="BodyText"/>
        <w:rPr>
          <w:sz w:val="20"/>
        </w:rPr>
      </w:pPr>
    </w:p>
    <w:p w:rsidR="004E11A0" w:rsidRDefault="004E11A0">
      <w:pPr>
        <w:pStyle w:val="BodyText"/>
        <w:spacing w:before="9"/>
        <w:rPr>
          <w:sz w:val="18"/>
        </w:rPr>
      </w:pPr>
    </w:p>
    <w:p w:rsidR="004E11A0" w:rsidRDefault="00F519DB">
      <w:pPr>
        <w:pStyle w:val="ListParagraph"/>
        <w:numPr>
          <w:ilvl w:val="0"/>
          <w:numId w:val="8"/>
        </w:numPr>
        <w:tabs>
          <w:tab w:val="left" w:pos="1662"/>
          <w:tab w:val="left" w:pos="1663"/>
        </w:tabs>
        <w:spacing w:line="276" w:lineRule="auto"/>
        <w:ind w:left="1662" w:right="541" w:hanging="360"/>
      </w:pPr>
      <w:r>
        <w:t xml:space="preserve">Protec III </w:t>
      </w:r>
      <w:r w:rsidR="00AF2CCD">
        <w:t>Original Chemical Cure</w:t>
      </w:r>
      <w:r>
        <w:t xml:space="preserve"> will help reduce or completely stop the efflorescence from being carried to the surface because it fills in the pores of the concrete by changing the poor bonds of calcium hydroxide which is the alkali into the strong bonds of calcium silicate hydrate or CSH. It is this process that fills in the voids in the top wear layer and stops the migration of water which also stops the migration of the salt or efflorescence from appearing on the</w:t>
      </w:r>
      <w:r>
        <w:rPr>
          <w:spacing w:val="-12"/>
        </w:rPr>
        <w:t xml:space="preserve"> </w:t>
      </w:r>
      <w:r>
        <w:t>surface.</w:t>
      </w:r>
    </w:p>
    <w:p w:rsidR="004E11A0" w:rsidRDefault="00F519DB">
      <w:pPr>
        <w:pStyle w:val="BodyText"/>
        <w:spacing w:before="1"/>
        <w:ind w:left="1662"/>
      </w:pPr>
      <w:r>
        <w:t>ASTM C642 - 72% reduction. This test evaluates products ability to reduce absorption.</w:t>
      </w:r>
    </w:p>
    <w:p w:rsidR="004E11A0" w:rsidRDefault="004E11A0">
      <w:pPr>
        <w:pStyle w:val="BodyText"/>
        <w:spacing w:before="6"/>
        <w:rPr>
          <w:sz w:val="28"/>
        </w:rPr>
      </w:pPr>
    </w:p>
    <w:p w:rsidR="004E11A0" w:rsidRDefault="00F519DB">
      <w:pPr>
        <w:pStyle w:val="ListParagraph"/>
        <w:numPr>
          <w:ilvl w:val="0"/>
          <w:numId w:val="9"/>
        </w:numPr>
        <w:tabs>
          <w:tab w:val="left" w:pos="1670"/>
        </w:tabs>
        <w:ind w:left="1669" w:hanging="368"/>
        <w:jc w:val="left"/>
      </w:pPr>
      <w:r>
        <w:t>USES</w:t>
      </w:r>
    </w:p>
    <w:p w:rsidR="004E11A0" w:rsidRDefault="00F519DB">
      <w:pPr>
        <w:pStyle w:val="ListParagraph"/>
        <w:numPr>
          <w:ilvl w:val="0"/>
          <w:numId w:val="7"/>
        </w:numPr>
        <w:tabs>
          <w:tab w:val="left" w:pos="1662"/>
          <w:tab w:val="left" w:pos="1663"/>
        </w:tabs>
        <w:spacing w:before="42" w:line="276" w:lineRule="auto"/>
        <w:ind w:right="521" w:hanging="360"/>
      </w:pPr>
      <w:r>
        <w:t>Use on new or existing interior power trowel concrete, pre-cast concrete, poured in place walls, heavyweight concrete block, exterior broom finish, mortar, plaster, exposed aggregate and any sand aggregate portland cement</w:t>
      </w:r>
      <w:r>
        <w:rPr>
          <w:spacing w:val="-3"/>
        </w:rPr>
        <w:t xml:space="preserve"> </w:t>
      </w:r>
      <w:r>
        <w:t>combination.</w:t>
      </w:r>
    </w:p>
    <w:p w:rsidR="004E11A0" w:rsidRDefault="00F519DB">
      <w:pPr>
        <w:pStyle w:val="ListParagraph"/>
        <w:numPr>
          <w:ilvl w:val="0"/>
          <w:numId w:val="7"/>
        </w:numPr>
        <w:tabs>
          <w:tab w:val="left" w:pos="1662"/>
          <w:tab w:val="left" w:pos="1663"/>
        </w:tabs>
      </w:pPr>
      <w:r>
        <w:t>Product is compatible with flooring adhesives, paints, and</w:t>
      </w:r>
      <w:r>
        <w:rPr>
          <w:spacing w:val="-13"/>
        </w:rPr>
        <w:t xml:space="preserve"> </w:t>
      </w:r>
      <w:r>
        <w:t>caulking</w:t>
      </w:r>
    </w:p>
    <w:p w:rsidR="004E11A0" w:rsidRDefault="00F519DB">
      <w:pPr>
        <w:pStyle w:val="ListParagraph"/>
        <w:numPr>
          <w:ilvl w:val="0"/>
          <w:numId w:val="7"/>
        </w:numPr>
        <w:tabs>
          <w:tab w:val="left" w:pos="1662"/>
          <w:tab w:val="left" w:pos="1663"/>
        </w:tabs>
        <w:spacing w:before="39"/>
      </w:pPr>
      <w:r>
        <w:t>Anywhere a non-toxic low odor cure is needed to meet LEED</w:t>
      </w:r>
      <w:r>
        <w:rPr>
          <w:spacing w:val="-13"/>
        </w:rPr>
        <w:t xml:space="preserve"> </w:t>
      </w:r>
      <w:r>
        <w:t>requirement</w:t>
      </w:r>
    </w:p>
    <w:p w:rsidR="004E11A0" w:rsidRDefault="00F519DB">
      <w:pPr>
        <w:pStyle w:val="ListParagraph"/>
        <w:numPr>
          <w:ilvl w:val="0"/>
          <w:numId w:val="7"/>
        </w:numPr>
        <w:tabs>
          <w:tab w:val="left" w:pos="1662"/>
          <w:tab w:val="left" w:pos="1663"/>
        </w:tabs>
        <w:spacing w:before="41" w:line="276" w:lineRule="auto"/>
        <w:ind w:right="600"/>
      </w:pPr>
      <w:r>
        <w:t>Ideal applications include warehousing, distribution facilities, aviation hangars, office buildings, hospitals, schools, manufacturing plants, food processing and distribution buildings, pulp and paper mills or other type of</w:t>
      </w:r>
      <w:r>
        <w:rPr>
          <w:spacing w:val="-6"/>
        </w:rPr>
        <w:t xml:space="preserve"> </w:t>
      </w:r>
      <w:r>
        <w:t>facilities.</w:t>
      </w:r>
    </w:p>
    <w:p w:rsidR="004E11A0" w:rsidRDefault="004E11A0">
      <w:pPr>
        <w:pStyle w:val="BodyText"/>
        <w:spacing w:before="2"/>
        <w:rPr>
          <w:sz w:val="25"/>
        </w:rPr>
      </w:pPr>
    </w:p>
    <w:p w:rsidR="004E11A0" w:rsidRDefault="00F519DB">
      <w:pPr>
        <w:pStyle w:val="ListParagraph"/>
        <w:numPr>
          <w:ilvl w:val="0"/>
          <w:numId w:val="9"/>
        </w:numPr>
        <w:tabs>
          <w:tab w:val="left" w:pos="1611"/>
        </w:tabs>
        <w:ind w:left="1610" w:hanging="270"/>
        <w:jc w:val="left"/>
      </w:pPr>
      <w:r>
        <w:t>COMPOSITION &amp;</w:t>
      </w:r>
      <w:r>
        <w:rPr>
          <w:spacing w:val="-6"/>
        </w:rPr>
        <w:t xml:space="preserve"> </w:t>
      </w:r>
      <w:r>
        <w:t>MATERIALS</w:t>
      </w:r>
    </w:p>
    <w:p w:rsidR="004E11A0" w:rsidRDefault="00F519DB">
      <w:pPr>
        <w:pStyle w:val="ListParagraph"/>
        <w:numPr>
          <w:ilvl w:val="0"/>
          <w:numId w:val="6"/>
        </w:numPr>
        <w:tabs>
          <w:tab w:val="left" w:pos="1663"/>
          <w:tab w:val="left" w:pos="1664"/>
        </w:tabs>
        <w:spacing w:before="41" w:line="273" w:lineRule="auto"/>
        <w:ind w:right="839"/>
      </w:pPr>
      <w:r>
        <w:t xml:space="preserve">Protec III </w:t>
      </w:r>
      <w:r w:rsidR="00AF2CCD">
        <w:t>Original Chemical Cure</w:t>
      </w:r>
      <w:r>
        <w:t xml:space="preserve"> complies with all USDA regulations and is nontoxic, noncombustible and nonflammable. When applied properly it is not harmful to lungs or hands. It contains no volatile organic compounds</w:t>
      </w:r>
      <w:r>
        <w:rPr>
          <w:spacing w:val="-1"/>
        </w:rPr>
        <w:t xml:space="preserve"> </w:t>
      </w:r>
      <w:r>
        <w:t>(VOCs).</w:t>
      </w:r>
    </w:p>
    <w:p w:rsidR="004E11A0" w:rsidRDefault="004E11A0">
      <w:pPr>
        <w:pStyle w:val="BodyText"/>
        <w:rPr>
          <w:sz w:val="26"/>
        </w:rPr>
      </w:pPr>
    </w:p>
    <w:p w:rsidR="004E11A0" w:rsidRDefault="00F519DB">
      <w:pPr>
        <w:pStyle w:val="ListParagraph"/>
        <w:numPr>
          <w:ilvl w:val="0"/>
          <w:numId w:val="9"/>
        </w:numPr>
        <w:tabs>
          <w:tab w:val="left" w:pos="1608"/>
        </w:tabs>
        <w:ind w:left="1607" w:hanging="267"/>
        <w:jc w:val="left"/>
      </w:pPr>
      <w:r>
        <w:t>PACKAGING</w:t>
      </w:r>
    </w:p>
    <w:p w:rsidR="004E11A0" w:rsidRDefault="00F519DB">
      <w:pPr>
        <w:pStyle w:val="ListParagraph"/>
        <w:numPr>
          <w:ilvl w:val="0"/>
          <w:numId w:val="5"/>
        </w:numPr>
        <w:tabs>
          <w:tab w:val="left" w:pos="1663"/>
          <w:tab w:val="left" w:pos="1664"/>
        </w:tabs>
        <w:spacing w:before="39" w:line="276" w:lineRule="auto"/>
        <w:ind w:right="537"/>
      </w:pPr>
      <w:r>
        <w:t xml:space="preserve">Protec III </w:t>
      </w:r>
      <w:r w:rsidR="007E3A19">
        <w:t>Original Chemical Cure</w:t>
      </w:r>
      <w:r>
        <w:t xml:space="preserve"> is available in 55 US gallon (205 Litre) Drums and 5 US gallon (18.9 Litre) Pails and Totes (10</w:t>
      </w:r>
      <w:r w:rsidR="007E3A19">
        <w:t>40</w:t>
      </w:r>
      <w:r>
        <w:rPr>
          <w:spacing w:val="-2"/>
        </w:rPr>
        <w:t xml:space="preserve"> </w:t>
      </w:r>
      <w:r>
        <w:t>Litre)</w:t>
      </w:r>
    </w:p>
    <w:p w:rsidR="004E11A0" w:rsidRDefault="004E11A0">
      <w:pPr>
        <w:pStyle w:val="BodyText"/>
        <w:spacing w:before="3"/>
        <w:rPr>
          <w:sz w:val="25"/>
        </w:rPr>
      </w:pPr>
    </w:p>
    <w:p w:rsidR="004E11A0" w:rsidRDefault="00F519DB">
      <w:pPr>
        <w:pStyle w:val="ListParagraph"/>
        <w:numPr>
          <w:ilvl w:val="0"/>
          <w:numId w:val="9"/>
        </w:numPr>
        <w:tabs>
          <w:tab w:val="left" w:pos="1560"/>
        </w:tabs>
        <w:ind w:left="1559" w:hanging="267"/>
        <w:jc w:val="left"/>
      </w:pPr>
      <w:r>
        <w:t>COLOR AND</w:t>
      </w:r>
      <w:r>
        <w:rPr>
          <w:spacing w:val="-2"/>
        </w:rPr>
        <w:t xml:space="preserve"> </w:t>
      </w:r>
      <w:r>
        <w:t>FINISH</w:t>
      </w:r>
    </w:p>
    <w:p w:rsidR="004E11A0" w:rsidRDefault="00F519DB">
      <w:pPr>
        <w:pStyle w:val="ListParagraph"/>
        <w:numPr>
          <w:ilvl w:val="0"/>
          <w:numId w:val="4"/>
        </w:numPr>
        <w:tabs>
          <w:tab w:val="left" w:pos="1663"/>
          <w:tab w:val="left" w:pos="1664"/>
        </w:tabs>
        <w:spacing w:before="42" w:line="276" w:lineRule="auto"/>
        <w:ind w:right="621" w:hanging="360"/>
      </w:pPr>
      <w:r>
        <w:t>Protec III</w:t>
      </w:r>
      <w:r w:rsidR="003A6B57">
        <w:t xml:space="preserve">:  Original Chemical Cure </w:t>
      </w:r>
      <w:r>
        <w:t>is transparent and will not change the natural appearance of masonry or concrete. On smooth steel-trowelled concrete surfaces, a natural shine will appear between 6-12 months after treatment. This can be accelerated by burnishing after curing. The shine is caused by the hardening and densifying effects of Protec III</w:t>
      </w:r>
      <w:r w:rsidR="003A6B57">
        <w:t xml:space="preserve">:  Original Chemical Cure </w:t>
      </w:r>
      <w:r>
        <w:t>as well as by the abrasion from cleaning and use of the floor. A routine cleaning program using a floor scrubber with abrasive type brushes will accelerate and enhance the shine. The shine will last the lifetime of the</w:t>
      </w:r>
      <w:r>
        <w:rPr>
          <w:spacing w:val="-18"/>
        </w:rPr>
        <w:t xml:space="preserve"> </w:t>
      </w:r>
      <w:r>
        <w:t>surface.</w:t>
      </w:r>
    </w:p>
    <w:p w:rsidR="004E11A0" w:rsidRDefault="004E11A0">
      <w:pPr>
        <w:pStyle w:val="BodyText"/>
        <w:spacing w:before="7"/>
        <w:rPr>
          <w:sz w:val="25"/>
        </w:rPr>
      </w:pPr>
    </w:p>
    <w:p w:rsidR="004E11A0" w:rsidRDefault="00F519DB">
      <w:pPr>
        <w:pStyle w:val="Heading1"/>
        <w:numPr>
          <w:ilvl w:val="0"/>
          <w:numId w:val="9"/>
        </w:numPr>
        <w:tabs>
          <w:tab w:val="left" w:pos="1584"/>
        </w:tabs>
        <w:ind w:left="1583" w:hanging="294"/>
        <w:jc w:val="left"/>
      </w:pPr>
      <w:r>
        <w:t>PHYSICAL</w:t>
      </w:r>
      <w:r>
        <w:rPr>
          <w:spacing w:val="-1"/>
        </w:rPr>
        <w:t xml:space="preserve"> </w:t>
      </w:r>
      <w:r>
        <w:t>CHARACTERISTICS</w:t>
      </w:r>
    </w:p>
    <w:p w:rsidR="004E11A0" w:rsidRDefault="00F519DB">
      <w:pPr>
        <w:pStyle w:val="ListParagraph"/>
        <w:numPr>
          <w:ilvl w:val="0"/>
          <w:numId w:val="3"/>
        </w:numPr>
        <w:tabs>
          <w:tab w:val="left" w:pos="2022"/>
          <w:tab w:val="left" w:pos="2023"/>
        </w:tabs>
        <w:spacing w:before="42"/>
        <w:ind w:hanging="721"/>
        <w:rPr>
          <w:sz w:val="24"/>
        </w:rPr>
      </w:pPr>
      <w:r>
        <w:rPr>
          <w:sz w:val="24"/>
        </w:rPr>
        <w:t>Dilution: None, use as</w:t>
      </w:r>
      <w:r>
        <w:rPr>
          <w:spacing w:val="-4"/>
          <w:sz w:val="24"/>
        </w:rPr>
        <w:t xml:space="preserve"> </w:t>
      </w:r>
      <w:r>
        <w:rPr>
          <w:sz w:val="24"/>
        </w:rPr>
        <w:t>supplied</w:t>
      </w:r>
    </w:p>
    <w:p w:rsidR="004E11A0" w:rsidRDefault="00F519DB">
      <w:pPr>
        <w:pStyle w:val="Heading1"/>
        <w:numPr>
          <w:ilvl w:val="0"/>
          <w:numId w:val="3"/>
        </w:numPr>
        <w:tabs>
          <w:tab w:val="left" w:pos="2022"/>
          <w:tab w:val="left" w:pos="2023"/>
        </w:tabs>
        <w:spacing w:before="45"/>
        <w:ind w:hanging="721"/>
      </w:pPr>
      <w:r>
        <w:t>Odor:</w:t>
      </w:r>
      <w:r>
        <w:rPr>
          <w:spacing w:val="54"/>
        </w:rPr>
        <w:t xml:space="preserve"> </w:t>
      </w:r>
      <w:r>
        <w:t>Mild</w:t>
      </w:r>
    </w:p>
    <w:p w:rsidR="004E11A0" w:rsidRDefault="00F519DB">
      <w:pPr>
        <w:pStyle w:val="ListParagraph"/>
        <w:numPr>
          <w:ilvl w:val="0"/>
          <w:numId w:val="3"/>
        </w:numPr>
        <w:tabs>
          <w:tab w:val="left" w:pos="2022"/>
          <w:tab w:val="left" w:pos="2023"/>
        </w:tabs>
        <w:spacing w:before="42"/>
        <w:ind w:hanging="721"/>
        <w:rPr>
          <w:sz w:val="24"/>
        </w:rPr>
      </w:pPr>
      <w:r>
        <w:rPr>
          <w:sz w:val="24"/>
        </w:rPr>
        <w:t>VOC's:</w:t>
      </w:r>
      <w:r>
        <w:rPr>
          <w:spacing w:val="1"/>
          <w:sz w:val="24"/>
        </w:rPr>
        <w:t xml:space="preserve"> </w:t>
      </w:r>
      <w:r>
        <w:rPr>
          <w:sz w:val="24"/>
        </w:rPr>
        <w:t>0</w:t>
      </w:r>
    </w:p>
    <w:p w:rsidR="004E11A0" w:rsidRDefault="00F519DB">
      <w:pPr>
        <w:pStyle w:val="Heading1"/>
        <w:numPr>
          <w:ilvl w:val="0"/>
          <w:numId w:val="3"/>
        </w:numPr>
        <w:tabs>
          <w:tab w:val="left" w:pos="2019"/>
          <w:tab w:val="left" w:pos="2020"/>
        </w:tabs>
        <w:spacing w:before="75"/>
        <w:ind w:left="2019" w:hanging="721"/>
      </w:pPr>
      <w:r>
        <w:t>Clean-up:</w:t>
      </w:r>
      <w:r>
        <w:rPr>
          <w:spacing w:val="54"/>
        </w:rPr>
        <w:t xml:space="preserve"> </w:t>
      </w:r>
      <w:r>
        <w:t>Water</w:t>
      </w:r>
    </w:p>
    <w:p w:rsidR="004E11A0" w:rsidRDefault="00F519DB">
      <w:pPr>
        <w:pStyle w:val="ListParagraph"/>
        <w:numPr>
          <w:ilvl w:val="0"/>
          <w:numId w:val="3"/>
        </w:numPr>
        <w:tabs>
          <w:tab w:val="left" w:pos="2019"/>
          <w:tab w:val="left" w:pos="2020"/>
        </w:tabs>
        <w:spacing w:before="44"/>
        <w:ind w:left="2019" w:hanging="721"/>
        <w:rPr>
          <w:sz w:val="24"/>
        </w:rPr>
      </w:pPr>
      <w:r>
        <w:rPr>
          <w:sz w:val="24"/>
        </w:rPr>
        <w:t>Freezing Point:</w:t>
      </w:r>
      <w:r>
        <w:rPr>
          <w:spacing w:val="54"/>
          <w:sz w:val="24"/>
        </w:rPr>
        <w:t xml:space="preserve"> </w:t>
      </w:r>
      <w:r>
        <w:rPr>
          <w:sz w:val="24"/>
        </w:rPr>
        <w:t>-6C</w:t>
      </w:r>
    </w:p>
    <w:p w:rsidR="004E11A0" w:rsidRDefault="004E11A0">
      <w:pPr>
        <w:rPr>
          <w:sz w:val="24"/>
        </w:rPr>
        <w:sectPr w:rsidR="004E11A0">
          <w:headerReference w:type="default" r:id="rId15"/>
          <w:footerReference w:type="default" r:id="rId16"/>
          <w:pgSz w:w="12240" w:h="15840"/>
          <w:pgMar w:top="1200" w:right="740" w:bottom="320" w:left="340" w:header="259" w:footer="139" w:gutter="0"/>
          <w:cols w:space="720"/>
        </w:sectPr>
      </w:pPr>
    </w:p>
    <w:p w:rsidR="004E11A0" w:rsidRDefault="004E11A0">
      <w:pPr>
        <w:pStyle w:val="BodyText"/>
        <w:rPr>
          <w:sz w:val="20"/>
        </w:rPr>
      </w:pPr>
    </w:p>
    <w:p w:rsidR="004E11A0" w:rsidRDefault="004E11A0">
      <w:pPr>
        <w:pStyle w:val="BodyText"/>
        <w:rPr>
          <w:sz w:val="20"/>
        </w:rPr>
      </w:pPr>
    </w:p>
    <w:p w:rsidR="004E11A0" w:rsidRDefault="004E11A0">
      <w:pPr>
        <w:pStyle w:val="BodyText"/>
        <w:spacing w:before="9"/>
        <w:rPr>
          <w:sz w:val="29"/>
        </w:rPr>
      </w:pPr>
    </w:p>
    <w:p w:rsidR="004E11A0" w:rsidRDefault="00F519DB">
      <w:pPr>
        <w:pStyle w:val="Heading1"/>
        <w:numPr>
          <w:ilvl w:val="0"/>
          <w:numId w:val="9"/>
        </w:numPr>
        <w:tabs>
          <w:tab w:val="left" w:pos="1558"/>
        </w:tabs>
        <w:spacing w:before="51"/>
        <w:ind w:left="1557" w:hanging="294"/>
        <w:jc w:val="left"/>
      </w:pPr>
      <w:r>
        <w:t>SHELF LIFE: 3 yrs in original unopened</w:t>
      </w:r>
      <w:r>
        <w:rPr>
          <w:spacing w:val="-4"/>
        </w:rPr>
        <w:t xml:space="preserve"> </w:t>
      </w:r>
      <w:r>
        <w:t>container</w:t>
      </w:r>
    </w:p>
    <w:p w:rsidR="004E11A0" w:rsidRDefault="004E11A0">
      <w:pPr>
        <w:pStyle w:val="BodyText"/>
        <w:spacing w:before="3"/>
        <w:rPr>
          <w:sz w:val="31"/>
        </w:rPr>
      </w:pPr>
    </w:p>
    <w:p w:rsidR="004E11A0" w:rsidRDefault="00F519DB">
      <w:pPr>
        <w:pStyle w:val="ListParagraph"/>
        <w:numPr>
          <w:ilvl w:val="0"/>
          <w:numId w:val="9"/>
        </w:numPr>
        <w:tabs>
          <w:tab w:val="left" w:pos="1680"/>
        </w:tabs>
        <w:spacing w:before="1"/>
        <w:ind w:left="1679" w:hanging="416"/>
        <w:jc w:val="left"/>
        <w:rPr>
          <w:sz w:val="24"/>
        </w:rPr>
      </w:pPr>
      <w:r>
        <w:rPr>
          <w:sz w:val="24"/>
        </w:rPr>
        <w:t>CLEAN-UP:</w:t>
      </w:r>
      <w:r>
        <w:rPr>
          <w:spacing w:val="54"/>
          <w:sz w:val="24"/>
        </w:rPr>
        <w:t xml:space="preserve"> </w:t>
      </w:r>
      <w:r>
        <w:rPr>
          <w:sz w:val="24"/>
        </w:rPr>
        <w:t>water</w:t>
      </w:r>
    </w:p>
    <w:p w:rsidR="004E11A0" w:rsidRDefault="004E11A0">
      <w:pPr>
        <w:pStyle w:val="BodyText"/>
        <w:spacing w:before="10"/>
        <w:rPr>
          <w:sz w:val="28"/>
        </w:rPr>
      </w:pPr>
    </w:p>
    <w:p w:rsidR="004E11A0" w:rsidRDefault="00F519DB">
      <w:pPr>
        <w:pStyle w:val="Heading1"/>
        <w:numPr>
          <w:ilvl w:val="0"/>
          <w:numId w:val="9"/>
        </w:numPr>
        <w:tabs>
          <w:tab w:val="left" w:pos="1661"/>
        </w:tabs>
        <w:ind w:left="1660" w:hanging="385"/>
        <w:jc w:val="left"/>
        <w:rPr>
          <w:sz w:val="22"/>
        </w:rPr>
      </w:pPr>
      <w:r>
        <w:t>BENEFITS</w:t>
      </w:r>
    </w:p>
    <w:p w:rsidR="004E11A0" w:rsidRDefault="00F519DB">
      <w:pPr>
        <w:pStyle w:val="ListParagraph"/>
        <w:numPr>
          <w:ilvl w:val="0"/>
          <w:numId w:val="2"/>
        </w:numPr>
        <w:tabs>
          <w:tab w:val="left" w:pos="1636"/>
          <w:tab w:val="left" w:pos="1637"/>
        </w:tabs>
        <w:spacing w:before="41"/>
      </w:pPr>
      <w:r>
        <w:t>Reduces or eliminates hairline cracking in new</w:t>
      </w:r>
      <w:r>
        <w:rPr>
          <w:spacing w:val="-8"/>
        </w:rPr>
        <w:t xml:space="preserve"> </w:t>
      </w:r>
      <w:r>
        <w:t>concrete.</w:t>
      </w:r>
    </w:p>
    <w:p w:rsidR="004E11A0" w:rsidRDefault="00F519DB">
      <w:pPr>
        <w:pStyle w:val="ListParagraph"/>
        <w:numPr>
          <w:ilvl w:val="0"/>
          <w:numId w:val="2"/>
        </w:numPr>
        <w:tabs>
          <w:tab w:val="left" w:pos="1636"/>
          <w:tab w:val="left" w:pos="1637"/>
        </w:tabs>
        <w:spacing w:before="41"/>
      </w:pPr>
      <w:r>
        <w:t>Stops concrete popping and shaling that is associated with membrane cure and</w:t>
      </w:r>
      <w:r>
        <w:rPr>
          <w:spacing w:val="-12"/>
        </w:rPr>
        <w:t xml:space="preserve"> </w:t>
      </w:r>
      <w:r>
        <w:t>seals</w:t>
      </w:r>
    </w:p>
    <w:p w:rsidR="004E11A0" w:rsidRDefault="00F519DB">
      <w:pPr>
        <w:pStyle w:val="ListParagraph"/>
        <w:numPr>
          <w:ilvl w:val="0"/>
          <w:numId w:val="2"/>
        </w:numPr>
        <w:tabs>
          <w:tab w:val="left" w:pos="1636"/>
          <w:tab w:val="left" w:pos="1637"/>
        </w:tabs>
        <w:spacing w:before="40" w:line="276" w:lineRule="auto"/>
        <w:ind w:right="747"/>
      </w:pPr>
      <w:r>
        <w:t>Hardens and strengthens within the concrete top wear layer, protects against deterioration and produces a floor that is resistant to traffic. Rather than eroding, the floor surface actually polishes with use. ASTM C418 - 67% Increase in Hardness of the Concrete Wear</w:t>
      </w:r>
      <w:r>
        <w:rPr>
          <w:spacing w:val="-14"/>
        </w:rPr>
        <w:t xml:space="preserve"> </w:t>
      </w:r>
      <w:r>
        <w:t>Surface</w:t>
      </w:r>
    </w:p>
    <w:p w:rsidR="004E11A0" w:rsidRDefault="00F519DB">
      <w:pPr>
        <w:pStyle w:val="ListParagraph"/>
        <w:numPr>
          <w:ilvl w:val="0"/>
          <w:numId w:val="2"/>
        </w:numPr>
        <w:tabs>
          <w:tab w:val="left" w:pos="1636"/>
          <w:tab w:val="left" w:pos="1638"/>
        </w:tabs>
        <w:spacing w:line="276" w:lineRule="auto"/>
        <w:ind w:left="1637" w:right="1199"/>
      </w:pPr>
      <w:r>
        <w:t>Treated surface resists dust, oils, greases and other surface contaminants, such as tire marks. Reduces tire</w:t>
      </w:r>
      <w:r>
        <w:rPr>
          <w:spacing w:val="-2"/>
        </w:rPr>
        <w:t xml:space="preserve"> </w:t>
      </w:r>
      <w:r>
        <w:t>squeel.</w:t>
      </w:r>
    </w:p>
    <w:p w:rsidR="004E11A0" w:rsidRDefault="00F519DB">
      <w:pPr>
        <w:pStyle w:val="ListParagraph"/>
        <w:numPr>
          <w:ilvl w:val="0"/>
          <w:numId w:val="2"/>
        </w:numPr>
        <w:tabs>
          <w:tab w:val="left" w:pos="1636"/>
          <w:tab w:val="left" w:pos="1638"/>
        </w:tabs>
        <w:spacing w:before="1" w:line="276" w:lineRule="auto"/>
        <w:ind w:right="588" w:hanging="360"/>
      </w:pPr>
      <w:r>
        <w:t>More Effective than Water Curing when applied immediately after the finishing operation; stabilizes and significantly enhances abrasion resistance and durability of surface. Tested to have a 92% greater moisture retention during the critical 24 hour cure</w:t>
      </w:r>
      <w:r>
        <w:rPr>
          <w:spacing w:val="-12"/>
        </w:rPr>
        <w:t xml:space="preserve"> </w:t>
      </w:r>
      <w:r>
        <w:t>period.</w:t>
      </w:r>
    </w:p>
    <w:p w:rsidR="004E11A0" w:rsidRDefault="00F519DB">
      <w:pPr>
        <w:pStyle w:val="ListParagraph"/>
        <w:numPr>
          <w:ilvl w:val="0"/>
          <w:numId w:val="2"/>
        </w:numPr>
        <w:tabs>
          <w:tab w:val="left" w:pos="1636"/>
          <w:tab w:val="left" w:pos="1637"/>
        </w:tabs>
        <w:spacing w:line="276" w:lineRule="auto"/>
        <w:ind w:right="546"/>
      </w:pPr>
      <w:r>
        <w:t>Eliminates dusting which enhances surface bonding of adhesives and floor coverings, also paints and caulking compounds. Compatible with any type of covering and flooring adhesives when standard surface preparation guidelines are followed.</w:t>
      </w:r>
    </w:p>
    <w:p w:rsidR="004E11A0" w:rsidRDefault="00F519DB">
      <w:pPr>
        <w:pStyle w:val="ListParagraph"/>
        <w:numPr>
          <w:ilvl w:val="0"/>
          <w:numId w:val="2"/>
        </w:numPr>
        <w:tabs>
          <w:tab w:val="left" w:pos="1636"/>
          <w:tab w:val="left" w:pos="1638"/>
        </w:tabs>
        <w:ind w:left="1637" w:hanging="362"/>
      </w:pPr>
      <w:r>
        <w:t>Restricts water migration through the concrete eliminating efflorescence</w:t>
      </w:r>
      <w:r>
        <w:rPr>
          <w:spacing w:val="-11"/>
        </w:rPr>
        <w:t xml:space="preserve"> </w:t>
      </w:r>
      <w:r>
        <w:t>problems</w:t>
      </w:r>
    </w:p>
    <w:p w:rsidR="004E11A0" w:rsidRDefault="00F519DB">
      <w:pPr>
        <w:pStyle w:val="ListParagraph"/>
        <w:numPr>
          <w:ilvl w:val="0"/>
          <w:numId w:val="2"/>
        </w:numPr>
        <w:tabs>
          <w:tab w:val="left" w:pos="1636"/>
          <w:tab w:val="left" w:pos="1638"/>
        </w:tabs>
        <w:spacing w:before="39"/>
        <w:ind w:left="1637" w:hanging="362"/>
      </w:pPr>
      <w:r>
        <w:t>Reduces Vapor Transmission and Reduces Radon Gas</w:t>
      </w:r>
      <w:r>
        <w:rPr>
          <w:spacing w:val="-12"/>
        </w:rPr>
        <w:t xml:space="preserve"> </w:t>
      </w:r>
      <w:r>
        <w:t>Emissions</w:t>
      </w:r>
    </w:p>
    <w:p w:rsidR="004E11A0" w:rsidRDefault="00F519DB">
      <w:pPr>
        <w:pStyle w:val="ListParagraph"/>
        <w:numPr>
          <w:ilvl w:val="0"/>
          <w:numId w:val="2"/>
        </w:numPr>
        <w:tabs>
          <w:tab w:val="left" w:pos="1637"/>
          <w:tab w:val="left" w:pos="1638"/>
        </w:tabs>
        <w:spacing w:before="42"/>
        <w:ind w:left="1637"/>
      </w:pPr>
      <w:r>
        <w:t>Compatible with Dry Shake</w:t>
      </w:r>
      <w:r>
        <w:rPr>
          <w:spacing w:val="-7"/>
        </w:rPr>
        <w:t xml:space="preserve"> </w:t>
      </w:r>
      <w:r>
        <w:t>Hardeners</w:t>
      </w:r>
    </w:p>
    <w:p w:rsidR="004E11A0" w:rsidRDefault="00F519DB">
      <w:pPr>
        <w:pStyle w:val="ListParagraph"/>
        <w:numPr>
          <w:ilvl w:val="0"/>
          <w:numId w:val="2"/>
        </w:numPr>
        <w:tabs>
          <w:tab w:val="left" w:pos="1637"/>
          <w:tab w:val="left" w:pos="1638"/>
        </w:tabs>
        <w:spacing w:before="39"/>
        <w:ind w:left="1637"/>
      </w:pPr>
      <w:r>
        <w:t>VOC's -</w:t>
      </w:r>
      <w:r>
        <w:rPr>
          <w:spacing w:val="-1"/>
        </w:rPr>
        <w:t xml:space="preserve"> </w:t>
      </w:r>
      <w:r>
        <w:t>Zero</w:t>
      </w:r>
    </w:p>
    <w:p w:rsidR="004E11A0" w:rsidRDefault="00F519DB">
      <w:pPr>
        <w:pStyle w:val="ListParagraph"/>
        <w:numPr>
          <w:ilvl w:val="0"/>
          <w:numId w:val="2"/>
        </w:numPr>
        <w:tabs>
          <w:tab w:val="left" w:pos="1637"/>
          <w:tab w:val="left" w:pos="1638"/>
        </w:tabs>
        <w:spacing w:before="41"/>
        <w:ind w:left="1637"/>
      </w:pPr>
      <w:r>
        <w:t>Environmentally Safe and</w:t>
      </w:r>
      <w:r>
        <w:rPr>
          <w:spacing w:val="-2"/>
        </w:rPr>
        <w:t xml:space="preserve"> </w:t>
      </w:r>
      <w:r>
        <w:t>Permanent</w:t>
      </w:r>
    </w:p>
    <w:p w:rsidR="004E11A0" w:rsidRDefault="00F519DB">
      <w:pPr>
        <w:pStyle w:val="ListParagraph"/>
        <w:numPr>
          <w:ilvl w:val="0"/>
          <w:numId w:val="2"/>
        </w:numPr>
        <w:tabs>
          <w:tab w:val="left" w:pos="1637"/>
          <w:tab w:val="left" w:pos="1638"/>
        </w:tabs>
        <w:spacing w:before="39"/>
        <w:ind w:left="1637"/>
      </w:pPr>
      <w:r>
        <w:t>Food Safe</w:t>
      </w:r>
      <w:r>
        <w:rPr>
          <w:spacing w:val="-1"/>
        </w:rPr>
        <w:t xml:space="preserve"> </w:t>
      </w:r>
      <w:r>
        <w:t>Approved</w:t>
      </w:r>
    </w:p>
    <w:p w:rsidR="004E11A0" w:rsidRDefault="00F519DB">
      <w:pPr>
        <w:pStyle w:val="ListParagraph"/>
        <w:numPr>
          <w:ilvl w:val="0"/>
          <w:numId w:val="2"/>
        </w:numPr>
        <w:tabs>
          <w:tab w:val="left" w:pos="1637"/>
          <w:tab w:val="left" w:pos="1638"/>
        </w:tabs>
        <w:spacing w:before="42"/>
        <w:ind w:left="1637"/>
      </w:pPr>
      <w:r>
        <w:t>Equipment is cleaned using water</w:t>
      </w:r>
      <w:r>
        <w:rPr>
          <w:spacing w:val="-4"/>
        </w:rPr>
        <w:t xml:space="preserve"> </w:t>
      </w:r>
      <w:r>
        <w:t>only.</w:t>
      </w:r>
    </w:p>
    <w:p w:rsidR="004E11A0" w:rsidRDefault="004E11A0">
      <w:pPr>
        <w:pStyle w:val="BodyText"/>
        <w:spacing w:before="6"/>
        <w:rPr>
          <w:sz w:val="28"/>
        </w:rPr>
      </w:pPr>
    </w:p>
    <w:p w:rsidR="004E11A0" w:rsidRDefault="00F519DB">
      <w:pPr>
        <w:pStyle w:val="ListParagraph"/>
        <w:numPr>
          <w:ilvl w:val="0"/>
          <w:numId w:val="9"/>
        </w:numPr>
        <w:tabs>
          <w:tab w:val="left" w:pos="1595"/>
        </w:tabs>
        <w:ind w:left="1594" w:hanging="378"/>
        <w:jc w:val="left"/>
      </w:pPr>
      <w:r>
        <w:t>LIMITATIONS</w:t>
      </w:r>
    </w:p>
    <w:p w:rsidR="004E11A0" w:rsidRDefault="00F519DB">
      <w:pPr>
        <w:pStyle w:val="ListParagraph"/>
        <w:numPr>
          <w:ilvl w:val="0"/>
          <w:numId w:val="1"/>
        </w:numPr>
        <w:tabs>
          <w:tab w:val="left" w:pos="1638"/>
        </w:tabs>
        <w:spacing w:before="41" w:line="273" w:lineRule="auto"/>
        <w:ind w:right="665" w:hanging="360"/>
        <w:jc w:val="both"/>
      </w:pPr>
      <w:r>
        <w:t>Additional yearly maintenance of this product is required where heavy use of de-icer/road salts are allowed to</w:t>
      </w:r>
      <w:r>
        <w:rPr>
          <w:spacing w:val="-1"/>
        </w:rPr>
        <w:t xml:space="preserve"> </w:t>
      </w:r>
      <w:r>
        <w:t>accumulate.</w:t>
      </w:r>
    </w:p>
    <w:p w:rsidR="004E11A0" w:rsidRDefault="00F519DB">
      <w:pPr>
        <w:pStyle w:val="ListParagraph"/>
        <w:numPr>
          <w:ilvl w:val="0"/>
          <w:numId w:val="1"/>
        </w:numPr>
        <w:tabs>
          <w:tab w:val="left" w:pos="1638"/>
        </w:tabs>
        <w:spacing w:before="5"/>
        <w:jc w:val="both"/>
      </w:pPr>
      <w:r>
        <w:t>All curing agents and sealers must be removed before the application of Protec</w:t>
      </w:r>
      <w:r w:rsidR="003A6B57">
        <w:t>:  Original Chemical Cure</w:t>
      </w:r>
      <w:r>
        <w:t>.</w:t>
      </w:r>
    </w:p>
    <w:p w:rsidR="004E11A0" w:rsidRDefault="00F519DB">
      <w:pPr>
        <w:pStyle w:val="ListParagraph"/>
        <w:numPr>
          <w:ilvl w:val="0"/>
          <w:numId w:val="1"/>
        </w:numPr>
        <w:tabs>
          <w:tab w:val="left" w:pos="1638"/>
        </w:tabs>
        <w:spacing w:before="42" w:line="276" w:lineRule="auto"/>
        <w:ind w:right="481"/>
        <w:jc w:val="both"/>
      </w:pPr>
      <w:r>
        <w:t>Where the concrete is abnormally soft and porous, pre-treatment with Protec III</w:t>
      </w:r>
      <w:r w:rsidR="003A6B57">
        <w:t xml:space="preserve">:  Original Chemical Cure </w:t>
      </w:r>
      <w:r>
        <w:t>is required. Numerous coats of Protec III</w:t>
      </w:r>
      <w:r w:rsidR="003A6B57">
        <w:t>:  Original Chemical Cure m</w:t>
      </w:r>
      <w:r>
        <w:t>ay be required in poorly finished, poorly cured, broom finish, or scarified</w:t>
      </w:r>
      <w:r>
        <w:rPr>
          <w:spacing w:val="-1"/>
        </w:rPr>
        <w:t xml:space="preserve"> </w:t>
      </w:r>
      <w:r>
        <w:t>floors.</w:t>
      </w:r>
    </w:p>
    <w:p w:rsidR="004E11A0" w:rsidRDefault="00F519DB">
      <w:pPr>
        <w:pStyle w:val="ListParagraph"/>
        <w:numPr>
          <w:ilvl w:val="0"/>
          <w:numId w:val="1"/>
        </w:numPr>
        <w:tabs>
          <w:tab w:val="left" w:pos="1659"/>
        </w:tabs>
        <w:spacing w:before="69" w:line="273" w:lineRule="auto"/>
        <w:ind w:left="1658" w:right="803"/>
        <w:jc w:val="both"/>
      </w:pPr>
      <w:r>
        <w:t>In cases of excessive moisture, and/or extremely hydrostatic pressure from beneath the slab, this reaction does not prevent excessive salt</w:t>
      </w:r>
      <w:r>
        <w:rPr>
          <w:spacing w:val="-5"/>
        </w:rPr>
        <w:t xml:space="preserve"> </w:t>
      </w:r>
      <w:r>
        <w:t>migration.</w:t>
      </w:r>
    </w:p>
    <w:p w:rsidR="004E11A0" w:rsidRDefault="00F519DB">
      <w:pPr>
        <w:pStyle w:val="ListParagraph"/>
        <w:numPr>
          <w:ilvl w:val="0"/>
          <w:numId w:val="1"/>
        </w:numPr>
        <w:tabs>
          <w:tab w:val="left" w:pos="1659"/>
        </w:tabs>
        <w:spacing w:before="5" w:line="273" w:lineRule="auto"/>
        <w:ind w:left="1658" w:right="862"/>
        <w:jc w:val="both"/>
      </w:pPr>
      <w:r>
        <w:t>Protec III</w:t>
      </w:r>
      <w:r w:rsidR="00242C0C">
        <w:t>:  Original Chemical Cure</w:t>
      </w:r>
      <w:r>
        <w:t xml:space="preserve"> is not to be used to seal lightweight block or other extremely porous masonry that contains actual holes and air</w:t>
      </w:r>
      <w:r>
        <w:rPr>
          <w:spacing w:val="-1"/>
        </w:rPr>
        <w:t xml:space="preserve"> </w:t>
      </w:r>
      <w:r>
        <w:t>pockets.</w:t>
      </w:r>
    </w:p>
    <w:p w:rsidR="004E11A0" w:rsidRDefault="004E11A0">
      <w:pPr>
        <w:spacing w:line="273" w:lineRule="auto"/>
        <w:jc w:val="both"/>
        <w:sectPr w:rsidR="004E11A0">
          <w:pgSz w:w="12240" w:h="15840"/>
          <w:pgMar w:top="1240" w:right="740" w:bottom="380" w:left="340" w:header="259" w:footer="139" w:gutter="0"/>
          <w:cols w:space="720"/>
        </w:sectPr>
      </w:pPr>
    </w:p>
    <w:p w:rsidR="004E11A0" w:rsidRDefault="004E11A0">
      <w:pPr>
        <w:pStyle w:val="BodyText"/>
        <w:rPr>
          <w:sz w:val="20"/>
        </w:rPr>
      </w:pPr>
    </w:p>
    <w:p w:rsidR="004E11A0" w:rsidRDefault="004E11A0">
      <w:pPr>
        <w:pStyle w:val="BodyText"/>
        <w:rPr>
          <w:sz w:val="20"/>
        </w:rPr>
      </w:pPr>
    </w:p>
    <w:p w:rsidR="004E11A0" w:rsidRDefault="004E11A0">
      <w:pPr>
        <w:pStyle w:val="BodyText"/>
        <w:rPr>
          <w:sz w:val="20"/>
        </w:rPr>
      </w:pPr>
    </w:p>
    <w:p w:rsidR="004E11A0" w:rsidRDefault="004E11A0">
      <w:pPr>
        <w:pStyle w:val="BodyText"/>
        <w:rPr>
          <w:sz w:val="20"/>
        </w:rPr>
      </w:pPr>
    </w:p>
    <w:p w:rsidR="004E11A0" w:rsidRDefault="004E11A0">
      <w:pPr>
        <w:pStyle w:val="BodyText"/>
        <w:rPr>
          <w:sz w:val="20"/>
        </w:rPr>
      </w:pPr>
    </w:p>
    <w:p w:rsidR="004E11A0" w:rsidRDefault="004E11A0">
      <w:pPr>
        <w:pStyle w:val="BodyText"/>
        <w:rPr>
          <w:sz w:val="20"/>
        </w:rPr>
      </w:pPr>
    </w:p>
    <w:p w:rsidR="004E11A0" w:rsidRDefault="004E11A0">
      <w:pPr>
        <w:pStyle w:val="BodyText"/>
        <w:rPr>
          <w:sz w:val="20"/>
        </w:rPr>
      </w:pPr>
    </w:p>
    <w:p w:rsidR="004E11A0" w:rsidRDefault="004E11A0">
      <w:pPr>
        <w:pStyle w:val="BodyText"/>
        <w:rPr>
          <w:sz w:val="20"/>
        </w:rPr>
      </w:pPr>
    </w:p>
    <w:p w:rsidR="004E11A0" w:rsidRDefault="004E11A0">
      <w:pPr>
        <w:pStyle w:val="BodyText"/>
        <w:spacing w:before="10"/>
        <w:rPr>
          <w:sz w:val="29"/>
        </w:rPr>
      </w:pPr>
    </w:p>
    <w:p w:rsidR="004E11A0" w:rsidRDefault="00F519DB">
      <w:pPr>
        <w:pStyle w:val="ListParagraph"/>
        <w:numPr>
          <w:ilvl w:val="0"/>
          <w:numId w:val="9"/>
        </w:numPr>
        <w:tabs>
          <w:tab w:val="left" w:pos="1818"/>
        </w:tabs>
        <w:spacing w:before="56"/>
        <w:ind w:left="1817" w:hanging="380"/>
        <w:jc w:val="left"/>
      </w:pPr>
      <w:r>
        <w:t>ASTM</w:t>
      </w:r>
      <w:r>
        <w:rPr>
          <w:spacing w:val="-2"/>
        </w:rPr>
        <w:t xml:space="preserve"> </w:t>
      </w:r>
      <w:r>
        <w:t>TESTING</w:t>
      </w:r>
    </w:p>
    <w:p w:rsidR="004E11A0" w:rsidRDefault="004E11A0">
      <w:pPr>
        <w:pStyle w:val="BodyText"/>
        <w:spacing w:before="7"/>
        <w:rPr>
          <w:sz w:val="29"/>
        </w:rPr>
      </w:pPr>
    </w:p>
    <w:tbl>
      <w:tblPr>
        <w:tblW w:w="0" w:type="auto"/>
        <w:tblInd w:w="625" w:type="dxa"/>
        <w:tblLayout w:type="fixed"/>
        <w:tblCellMar>
          <w:left w:w="0" w:type="dxa"/>
          <w:right w:w="0" w:type="dxa"/>
        </w:tblCellMar>
        <w:tblLook w:val="01E0" w:firstRow="1" w:lastRow="1" w:firstColumn="1" w:lastColumn="1" w:noHBand="0" w:noVBand="0"/>
      </w:tblPr>
      <w:tblGrid>
        <w:gridCol w:w="1997"/>
        <w:gridCol w:w="3144"/>
        <w:gridCol w:w="2561"/>
        <w:gridCol w:w="2608"/>
      </w:tblGrid>
      <w:tr w:rsidR="004E11A0">
        <w:trPr>
          <w:trHeight w:val="308"/>
        </w:trPr>
        <w:tc>
          <w:tcPr>
            <w:tcW w:w="1997" w:type="dxa"/>
            <w:tcBorders>
              <w:top w:val="single" w:sz="8" w:space="0" w:color="000000"/>
              <w:bottom w:val="single" w:sz="8" w:space="0" w:color="000000"/>
            </w:tcBorders>
          </w:tcPr>
          <w:p w:rsidR="004E11A0" w:rsidRDefault="00F519DB">
            <w:pPr>
              <w:pStyle w:val="TableParagraph"/>
              <w:spacing w:line="265" w:lineRule="exact"/>
              <w:ind w:left="122"/>
              <w:rPr>
                <w:b/>
              </w:rPr>
            </w:pPr>
            <w:r>
              <w:rPr>
                <w:b/>
              </w:rPr>
              <w:t>ASTM</w:t>
            </w:r>
          </w:p>
        </w:tc>
        <w:tc>
          <w:tcPr>
            <w:tcW w:w="3144" w:type="dxa"/>
            <w:tcBorders>
              <w:top w:val="single" w:sz="8" w:space="0" w:color="000000"/>
              <w:bottom w:val="single" w:sz="8" w:space="0" w:color="000000"/>
            </w:tcBorders>
          </w:tcPr>
          <w:p w:rsidR="004E11A0" w:rsidRDefault="00F519DB">
            <w:pPr>
              <w:pStyle w:val="TableParagraph"/>
              <w:spacing w:line="265" w:lineRule="exact"/>
              <w:ind w:left="698"/>
              <w:rPr>
                <w:b/>
              </w:rPr>
            </w:pPr>
            <w:r>
              <w:rPr>
                <w:b/>
              </w:rPr>
              <w:t>Name of Test</w:t>
            </w:r>
          </w:p>
        </w:tc>
        <w:tc>
          <w:tcPr>
            <w:tcW w:w="2561" w:type="dxa"/>
            <w:tcBorders>
              <w:top w:val="single" w:sz="8" w:space="0" w:color="000000"/>
              <w:bottom w:val="single" w:sz="8" w:space="0" w:color="000000"/>
            </w:tcBorders>
          </w:tcPr>
          <w:p w:rsidR="004E11A0" w:rsidRDefault="00F519DB">
            <w:pPr>
              <w:pStyle w:val="TableParagraph"/>
              <w:spacing w:line="265" w:lineRule="exact"/>
              <w:ind w:left="129"/>
              <w:rPr>
                <w:b/>
              </w:rPr>
            </w:pPr>
            <w:r>
              <w:rPr>
                <w:b/>
              </w:rPr>
              <w:t>Uses of Test</w:t>
            </w:r>
          </w:p>
        </w:tc>
        <w:tc>
          <w:tcPr>
            <w:tcW w:w="2608" w:type="dxa"/>
            <w:tcBorders>
              <w:top w:val="single" w:sz="8" w:space="0" w:color="000000"/>
              <w:bottom w:val="single" w:sz="8" w:space="0" w:color="000000"/>
            </w:tcBorders>
          </w:tcPr>
          <w:p w:rsidR="004E11A0" w:rsidRDefault="00F519DB">
            <w:pPr>
              <w:pStyle w:val="TableParagraph"/>
              <w:spacing w:line="265" w:lineRule="exact"/>
              <w:ind w:left="141"/>
              <w:rPr>
                <w:b/>
              </w:rPr>
            </w:pPr>
            <w:r>
              <w:rPr>
                <w:b/>
              </w:rPr>
              <w:t>Results</w:t>
            </w:r>
          </w:p>
        </w:tc>
      </w:tr>
      <w:tr w:rsidR="004E11A0">
        <w:trPr>
          <w:trHeight w:val="305"/>
        </w:trPr>
        <w:tc>
          <w:tcPr>
            <w:tcW w:w="1997" w:type="dxa"/>
            <w:tcBorders>
              <w:top w:val="single" w:sz="8" w:space="0" w:color="000000"/>
            </w:tcBorders>
            <w:shd w:val="clear" w:color="auto" w:fill="C1C1C1"/>
          </w:tcPr>
          <w:p w:rsidR="004E11A0" w:rsidRDefault="00F519DB">
            <w:pPr>
              <w:pStyle w:val="TableParagraph"/>
              <w:spacing w:line="265" w:lineRule="exact"/>
              <w:ind w:left="122"/>
              <w:rPr>
                <w:b/>
              </w:rPr>
            </w:pPr>
            <w:r>
              <w:rPr>
                <w:b/>
              </w:rPr>
              <w:t>ASTM C418</w:t>
            </w:r>
          </w:p>
        </w:tc>
        <w:tc>
          <w:tcPr>
            <w:tcW w:w="3144" w:type="dxa"/>
            <w:tcBorders>
              <w:top w:val="single" w:sz="8" w:space="0" w:color="000000"/>
            </w:tcBorders>
            <w:shd w:val="clear" w:color="auto" w:fill="C1C1C1"/>
          </w:tcPr>
          <w:p w:rsidR="004E11A0" w:rsidRDefault="00F519DB">
            <w:pPr>
              <w:pStyle w:val="TableParagraph"/>
              <w:spacing w:line="265" w:lineRule="exact"/>
              <w:ind w:left="698"/>
            </w:pPr>
            <w:r>
              <w:t>Standard Test Method for</w:t>
            </w:r>
          </w:p>
        </w:tc>
        <w:tc>
          <w:tcPr>
            <w:tcW w:w="2561" w:type="dxa"/>
            <w:tcBorders>
              <w:top w:val="single" w:sz="8" w:space="0" w:color="000000"/>
            </w:tcBorders>
            <w:shd w:val="clear" w:color="auto" w:fill="C1C1C1"/>
          </w:tcPr>
          <w:p w:rsidR="004E11A0" w:rsidRDefault="00F519DB">
            <w:pPr>
              <w:pStyle w:val="TableParagraph"/>
              <w:spacing w:line="265" w:lineRule="exact"/>
              <w:ind w:left="129"/>
            </w:pPr>
            <w:r>
              <w:t>Increase in hardness</w:t>
            </w:r>
          </w:p>
        </w:tc>
        <w:tc>
          <w:tcPr>
            <w:tcW w:w="2608" w:type="dxa"/>
            <w:tcBorders>
              <w:top w:val="single" w:sz="8" w:space="0" w:color="000000"/>
            </w:tcBorders>
            <w:shd w:val="clear" w:color="auto" w:fill="C1C1C1"/>
          </w:tcPr>
          <w:p w:rsidR="004E11A0" w:rsidRDefault="00F519DB">
            <w:pPr>
              <w:pStyle w:val="TableParagraph"/>
              <w:spacing w:line="265" w:lineRule="exact"/>
              <w:ind w:left="141"/>
            </w:pPr>
            <w:r>
              <w:t>67% increase</w:t>
            </w:r>
          </w:p>
        </w:tc>
      </w:tr>
      <w:tr w:rsidR="004E11A0">
        <w:trPr>
          <w:trHeight w:val="309"/>
        </w:trPr>
        <w:tc>
          <w:tcPr>
            <w:tcW w:w="1997" w:type="dxa"/>
            <w:shd w:val="clear" w:color="auto" w:fill="C1C1C1"/>
          </w:tcPr>
          <w:p w:rsidR="004E11A0" w:rsidRDefault="004E11A0">
            <w:pPr>
              <w:pStyle w:val="TableParagraph"/>
              <w:rPr>
                <w:rFonts w:ascii="Times New Roman"/>
                <w:sz w:val="20"/>
              </w:rPr>
            </w:pPr>
          </w:p>
        </w:tc>
        <w:tc>
          <w:tcPr>
            <w:tcW w:w="3144" w:type="dxa"/>
            <w:shd w:val="clear" w:color="auto" w:fill="C1C1C1"/>
          </w:tcPr>
          <w:p w:rsidR="004E11A0" w:rsidRDefault="00F519DB">
            <w:pPr>
              <w:pStyle w:val="TableParagraph"/>
              <w:ind w:left="698"/>
            </w:pPr>
            <w:r>
              <w:t>Abrasion Resistance of</w:t>
            </w:r>
          </w:p>
        </w:tc>
        <w:tc>
          <w:tcPr>
            <w:tcW w:w="2561" w:type="dxa"/>
            <w:shd w:val="clear" w:color="auto" w:fill="C1C1C1"/>
          </w:tcPr>
          <w:p w:rsidR="004E11A0" w:rsidRDefault="004E11A0">
            <w:pPr>
              <w:pStyle w:val="TableParagraph"/>
              <w:rPr>
                <w:rFonts w:ascii="Times New Roman"/>
                <w:sz w:val="20"/>
              </w:rPr>
            </w:pPr>
          </w:p>
        </w:tc>
        <w:tc>
          <w:tcPr>
            <w:tcW w:w="2608" w:type="dxa"/>
            <w:shd w:val="clear" w:color="auto" w:fill="C1C1C1"/>
          </w:tcPr>
          <w:p w:rsidR="004E11A0" w:rsidRDefault="004E11A0">
            <w:pPr>
              <w:pStyle w:val="TableParagraph"/>
              <w:rPr>
                <w:rFonts w:ascii="Times New Roman"/>
                <w:sz w:val="20"/>
              </w:rPr>
            </w:pPr>
          </w:p>
        </w:tc>
      </w:tr>
      <w:tr w:rsidR="004E11A0">
        <w:trPr>
          <w:trHeight w:val="310"/>
        </w:trPr>
        <w:tc>
          <w:tcPr>
            <w:tcW w:w="1997" w:type="dxa"/>
            <w:shd w:val="clear" w:color="auto" w:fill="C1C1C1"/>
          </w:tcPr>
          <w:p w:rsidR="004E11A0" w:rsidRDefault="004E11A0">
            <w:pPr>
              <w:pStyle w:val="TableParagraph"/>
              <w:rPr>
                <w:rFonts w:ascii="Times New Roman"/>
                <w:sz w:val="20"/>
              </w:rPr>
            </w:pPr>
          </w:p>
        </w:tc>
        <w:tc>
          <w:tcPr>
            <w:tcW w:w="3144" w:type="dxa"/>
            <w:shd w:val="clear" w:color="auto" w:fill="C1C1C1"/>
          </w:tcPr>
          <w:p w:rsidR="004E11A0" w:rsidRDefault="00F519DB">
            <w:pPr>
              <w:pStyle w:val="TableParagraph"/>
              <w:ind w:left="698"/>
            </w:pPr>
            <w:r>
              <w:t>Concrete</w:t>
            </w:r>
          </w:p>
        </w:tc>
        <w:tc>
          <w:tcPr>
            <w:tcW w:w="2561" w:type="dxa"/>
            <w:shd w:val="clear" w:color="auto" w:fill="C1C1C1"/>
          </w:tcPr>
          <w:p w:rsidR="004E11A0" w:rsidRDefault="004E11A0">
            <w:pPr>
              <w:pStyle w:val="TableParagraph"/>
              <w:rPr>
                <w:rFonts w:ascii="Times New Roman"/>
                <w:sz w:val="20"/>
              </w:rPr>
            </w:pPr>
          </w:p>
        </w:tc>
        <w:tc>
          <w:tcPr>
            <w:tcW w:w="2608" w:type="dxa"/>
            <w:shd w:val="clear" w:color="auto" w:fill="C1C1C1"/>
          </w:tcPr>
          <w:p w:rsidR="004E11A0" w:rsidRDefault="004E11A0">
            <w:pPr>
              <w:pStyle w:val="TableParagraph"/>
              <w:rPr>
                <w:rFonts w:ascii="Times New Roman"/>
                <w:sz w:val="20"/>
              </w:rPr>
            </w:pPr>
          </w:p>
        </w:tc>
      </w:tr>
      <w:tr w:rsidR="004E11A0">
        <w:trPr>
          <w:trHeight w:val="306"/>
        </w:trPr>
        <w:tc>
          <w:tcPr>
            <w:tcW w:w="1997" w:type="dxa"/>
          </w:tcPr>
          <w:p w:rsidR="004E11A0" w:rsidRDefault="00F519DB">
            <w:pPr>
              <w:pStyle w:val="TableParagraph"/>
              <w:spacing w:line="265" w:lineRule="exact"/>
              <w:ind w:left="122"/>
              <w:rPr>
                <w:b/>
              </w:rPr>
            </w:pPr>
            <w:r>
              <w:rPr>
                <w:b/>
              </w:rPr>
              <w:t>ASTM C1353</w:t>
            </w:r>
          </w:p>
        </w:tc>
        <w:tc>
          <w:tcPr>
            <w:tcW w:w="3144" w:type="dxa"/>
          </w:tcPr>
          <w:p w:rsidR="004E11A0" w:rsidRDefault="00F519DB">
            <w:pPr>
              <w:pStyle w:val="TableParagraph"/>
              <w:spacing w:line="265" w:lineRule="exact"/>
              <w:ind w:left="698"/>
            </w:pPr>
            <w:r>
              <w:t>Taber Abrasion</w:t>
            </w:r>
          </w:p>
        </w:tc>
        <w:tc>
          <w:tcPr>
            <w:tcW w:w="2561" w:type="dxa"/>
          </w:tcPr>
          <w:p w:rsidR="004E11A0" w:rsidRDefault="00F519DB">
            <w:pPr>
              <w:pStyle w:val="TableParagraph"/>
              <w:spacing w:line="265" w:lineRule="exact"/>
              <w:ind w:left="129"/>
            </w:pPr>
            <w:r>
              <w:t>Abrasion Resistance</w:t>
            </w:r>
          </w:p>
        </w:tc>
        <w:tc>
          <w:tcPr>
            <w:tcW w:w="2608" w:type="dxa"/>
          </w:tcPr>
          <w:p w:rsidR="004E11A0" w:rsidRDefault="00F519DB">
            <w:pPr>
              <w:pStyle w:val="TableParagraph"/>
              <w:spacing w:line="265" w:lineRule="exact"/>
              <w:ind w:left="141"/>
            </w:pPr>
            <w:r>
              <w:t>46% increase abrasion</w:t>
            </w:r>
          </w:p>
        </w:tc>
      </w:tr>
      <w:tr w:rsidR="004E11A0">
        <w:trPr>
          <w:trHeight w:val="313"/>
        </w:trPr>
        <w:tc>
          <w:tcPr>
            <w:tcW w:w="1997" w:type="dxa"/>
          </w:tcPr>
          <w:p w:rsidR="004E11A0" w:rsidRDefault="004E11A0">
            <w:pPr>
              <w:pStyle w:val="TableParagraph"/>
              <w:rPr>
                <w:rFonts w:ascii="Times New Roman"/>
                <w:sz w:val="20"/>
              </w:rPr>
            </w:pPr>
          </w:p>
        </w:tc>
        <w:tc>
          <w:tcPr>
            <w:tcW w:w="3144" w:type="dxa"/>
          </w:tcPr>
          <w:p w:rsidR="004E11A0" w:rsidRDefault="004E11A0">
            <w:pPr>
              <w:pStyle w:val="TableParagraph"/>
              <w:rPr>
                <w:rFonts w:ascii="Times New Roman"/>
                <w:sz w:val="20"/>
              </w:rPr>
            </w:pPr>
          </w:p>
        </w:tc>
        <w:tc>
          <w:tcPr>
            <w:tcW w:w="2561" w:type="dxa"/>
          </w:tcPr>
          <w:p w:rsidR="004E11A0" w:rsidRDefault="004E11A0">
            <w:pPr>
              <w:pStyle w:val="TableParagraph"/>
              <w:rPr>
                <w:rFonts w:ascii="Times New Roman"/>
                <w:sz w:val="20"/>
              </w:rPr>
            </w:pPr>
          </w:p>
        </w:tc>
        <w:tc>
          <w:tcPr>
            <w:tcW w:w="2608" w:type="dxa"/>
          </w:tcPr>
          <w:p w:rsidR="004E11A0" w:rsidRDefault="00F519DB">
            <w:pPr>
              <w:pStyle w:val="TableParagraph"/>
              <w:ind w:left="141"/>
            </w:pPr>
            <w:r>
              <w:t>resistance at 1000 cycles</w:t>
            </w:r>
          </w:p>
        </w:tc>
      </w:tr>
      <w:tr w:rsidR="004E11A0">
        <w:trPr>
          <w:trHeight w:val="304"/>
        </w:trPr>
        <w:tc>
          <w:tcPr>
            <w:tcW w:w="1997" w:type="dxa"/>
            <w:shd w:val="clear" w:color="auto" w:fill="C1C1C1"/>
          </w:tcPr>
          <w:p w:rsidR="004E11A0" w:rsidRDefault="00F519DB">
            <w:pPr>
              <w:pStyle w:val="TableParagraph"/>
              <w:spacing w:line="265" w:lineRule="exact"/>
              <w:ind w:left="122"/>
              <w:rPr>
                <w:b/>
              </w:rPr>
            </w:pPr>
            <w:r>
              <w:rPr>
                <w:b/>
              </w:rPr>
              <w:t>ASTM C642</w:t>
            </w:r>
          </w:p>
        </w:tc>
        <w:tc>
          <w:tcPr>
            <w:tcW w:w="3144" w:type="dxa"/>
            <w:shd w:val="clear" w:color="auto" w:fill="C1C1C1"/>
          </w:tcPr>
          <w:p w:rsidR="004E11A0" w:rsidRDefault="00F519DB">
            <w:pPr>
              <w:pStyle w:val="TableParagraph"/>
              <w:spacing w:line="265" w:lineRule="exact"/>
              <w:ind w:left="698"/>
            </w:pPr>
            <w:r>
              <w:t>Test Method for Density</w:t>
            </w:r>
          </w:p>
        </w:tc>
        <w:tc>
          <w:tcPr>
            <w:tcW w:w="2561" w:type="dxa"/>
            <w:shd w:val="clear" w:color="auto" w:fill="C1C1C1"/>
          </w:tcPr>
          <w:p w:rsidR="004E11A0" w:rsidRDefault="00F519DB">
            <w:pPr>
              <w:pStyle w:val="TableParagraph"/>
              <w:spacing w:line="265" w:lineRule="exact"/>
              <w:ind w:left="129"/>
            </w:pPr>
            <w:r>
              <w:t>Evaluate products ability</w:t>
            </w:r>
          </w:p>
        </w:tc>
        <w:tc>
          <w:tcPr>
            <w:tcW w:w="2608" w:type="dxa"/>
            <w:shd w:val="clear" w:color="auto" w:fill="C1C1C1"/>
          </w:tcPr>
          <w:p w:rsidR="004E11A0" w:rsidRDefault="00F519DB">
            <w:pPr>
              <w:pStyle w:val="TableParagraph"/>
              <w:spacing w:line="265" w:lineRule="exact"/>
              <w:ind w:left="141"/>
            </w:pPr>
            <w:r>
              <w:t>72% reduction</w:t>
            </w:r>
          </w:p>
        </w:tc>
      </w:tr>
      <w:tr w:rsidR="004E11A0">
        <w:trPr>
          <w:trHeight w:val="308"/>
        </w:trPr>
        <w:tc>
          <w:tcPr>
            <w:tcW w:w="1997" w:type="dxa"/>
            <w:shd w:val="clear" w:color="auto" w:fill="C1C1C1"/>
          </w:tcPr>
          <w:p w:rsidR="004E11A0" w:rsidRDefault="004E11A0">
            <w:pPr>
              <w:pStyle w:val="TableParagraph"/>
              <w:rPr>
                <w:rFonts w:ascii="Times New Roman"/>
                <w:sz w:val="20"/>
              </w:rPr>
            </w:pPr>
          </w:p>
        </w:tc>
        <w:tc>
          <w:tcPr>
            <w:tcW w:w="3144" w:type="dxa"/>
            <w:shd w:val="clear" w:color="auto" w:fill="C1C1C1"/>
          </w:tcPr>
          <w:p w:rsidR="004E11A0" w:rsidRDefault="00F519DB">
            <w:pPr>
              <w:pStyle w:val="TableParagraph"/>
              <w:spacing w:line="268" w:lineRule="exact"/>
              <w:ind w:left="698"/>
            </w:pPr>
            <w:r>
              <w:t>Absorption and Voids in</w:t>
            </w:r>
          </w:p>
        </w:tc>
        <w:tc>
          <w:tcPr>
            <w:tcW w:w="2561" w:type="dxa"/>
            <w:shd w:val="clear" w:color="auto" w:fill="C1C1C1"/>
          </w:tcPr>
          <w:p w:rsidR="004E11A0" w:rsidRDefault="00F519DB">
            <w:pPr>
              <w:pStyle w:val="TableParagraph"/>
              <w:spacing w:line="268" w:lineRule="exact"/>
              <w:ind w:left="129"/>
            </w:pPr>
            <w:r>
              <w:t>to reduce absorption</w:t>
            </w:r>
          </w:p>
        </w:tc>
        <w:tc>
          <w:tcPr>
            <w:tcW w:w="2608" w:type="dxa"/>
            <w:shd w:val="clear" w:color="auto" w:fill="C1C1C1"/>
          </w:tcPr>
          <w:p w:rsidR="004E11A0" w:rsidRDefault="004E11A0">
            <w:pPr>
              <w:pStyle w:val="TableParagraph"/>
              <w:rPr>
                <w:rFonts w:ascii="Times New Roman"/>
                <w:sz w:val="20"/>
              </w:rPr>
            </w:pPr>
          </w:p>
        </w:tc>
      </w:tr>
      <w:tr w:rsidR="004E11A0">
        <w:trPr>
          <w:trHeight w:val="313"/>
        </w:trPr>
        <w:tc>
          <w:tcPr>
            <w:tcW w:w="1997" w:type="dxa"/>
            <w:shd w:val="clear" w:color="auto" w:fill="C1C1C1"/>
          </w:tcPr>
          <w:p w:rsidR="004E11A0" w:rsidRDefault="004E11A0">
            <w:pPr>
              <w:pStyle w:val="TableParagraph"/>
              <w:rPr>
                <w:rFonts w:ascii="Times New Roman"/>
                <w:sz w:val="20"/>
              </w:rPr>
            </w:pPr>
          </w:p>
        </w:tc>
        <w:tc>
          <w:tcPr>
            <w:tcW w:w="3144" w:type="dxa"/>
            <w:shd w:val="clear" w:color="auto" w:fill="C1C1C1"/>
          </w:tcPr>
          <w:p w:rsidR="004E11A0" w:rsidRDefault="00F519DB">
            <w:pPr>
              <w:pStyle w:val="TableParagraph"/>
              <w:ind w:left="698"/>
            </w:pPr>
            <w:r>
              <w:t>Hardened Concrete</w:t>
            </w:r>
          </w:p>
        </w:tc>
        <w:tc>
          <w:tcPr>
            <w:tcW w:w="2561" w:type="dxa"/>
            <w:shd w:val="clear" w:color="auto" w:fill="C1C1C1"/>
          </w:tcPr>
          <w:p w:rsidR="004E11A0" w:rsidRDefault="004E11A0">
            <w:pPr>
              <w:pStyle w:val="TableParagraph"/>
              <w:rPr>
                <w:rFonts w:ascii="Times New Roman"/>
                <w:sz w:val="20"/>
              </w:rPr>
            </w:pPr>
          </w:p>
        </w:tc>
        <w:tc>
          <w:tcPr>
            <w:tcW w:w="2608" w:type="dxa"/>
            <w:shd w:val="clear" w:color="auto" w:fill="C1C1C1"/>
          </w:tcPr>
          <w:p w:rsidR="004E11A0" w:rsidRDefault="004E11A0">
            <w:pPr>
              <w:pStyle w:val="TableParagraph"/>
              <w:rPr>
                <w:rFonts w:ascii="Times New Roman"/>
                <w:sz w:val="20"/>
              </w:rPr>
            </w:pPr>
          </w:p>
        </w:tc>
      </w:tr>
      <w:tr w:rsidR="004E11A0">
        <w:trPr>
          <w:trHeight w:val="304"/>
        </w:trPr>
        <w:tc>
          <w:tcPr>
            <w:tcW w:w="1997" w:type="dxa"/>
          </w:tcPr>
          <w:p w:rsidR="004E11A0" w:rsidRDefault="00F519DB">
            <w:pPr>
              <w:pStyle w:val="TableParagraph"/>
              <w:spacing w:line="265" w:lineRule="exact"/>
              <w:ind w:left="122"/>
              <w:rPr>
                <w:b/>
              </w:rPr>
            </w:pPr>
            <w:r>
              <w:rPr>
                <w:b/>
              </w:rPr>
              <w:t>ASTM C803</w:t>
            </w:r>
          </w:p>
        </w:tc>
        <w:tc>
          <w:tcPr>
            <w:tcW w:w="3144" w:type="dxa"/>
          </w:tcPr>
          <w:p w:rsidR="004E11A0" w:rsidRDefault="00F519DB">
            <w:pPr>
              <w:pStyle w:val="TableParagraph"/>
              <w:spacing w:line="265" w:lineRule="exact"/>
              <w:ind w:left="698"/>
            </w:pPr>
            <w:r>
              <w:t>Penetration Resistance</w:t>
            </w:r>
          </w:p>
        </w:tc>
        <w:tc>
          <w:tcPr>
            <w:tcW w:w="2561" w:type="dxa"/>
          </w:tcPr>
          <w:p w:rsidR="004E11A0" w:rsidRDefault="00F519DB">
            <w:pPr>
              <w:pStyle w:val="TableParagraph"/>
              <w:spacing w:line="265" w:lineRule="exact"/>
              <w:ind w:left="129"/>
            </w:pPr>
            <w:r>
              <w:t>Determination of</w:t>
            </w:r>
          </w:p>
        </w:tc>
        <w:tc>
          <w:tcPr>
            <w:tcW w:w="2608" w:type="dxa"/>
          </w:tcPr>
          <w:p w:rsidR="004E11A0" w:rsidRDefault="00F519DB">
            <w:pPr>
              <w:pStyle w:val="TableParagraph"/>
              <w:spacing w:line="265" w:lineRule="exact"/>
              <w:ind w:left="141"/>
            </w:pPr>
            <w:r>
              <w:t>Increase from 30 mpa to</w:t>
            </w:r>
          </w:p>
        </w:tc>
      </w:tr>
      <w:tr w:rsidR="004E11A0">
        <w:trPr>
          <w:trHeight w:val="308"/>
        </w:trPr>
        <w:tc>
          <w:tcPr>
            <w:tcW w:w="1997" w:type="dxa"/>
          </w:tcPr>
          <w:p w:rsidR="004E11A0" w:rsidRDefault="004E11A0">
            <w:pPr>
              <w:pStyle w:val="TableParagraph"/>
              <w:rPr>
                <w:rFonts w:ascii="Times New Roman"/>
                <w:sz w:val="20"/>
              </w:rPr>
            </w:pPr>
          </w:p>
        </w:tc>
        <w:tc>
          <w:tcPr>
            <w:tcW w:w="3144" w:type="dxa"/>
          </w:tcPr>
          <w:p w:rsidR="004E11A0" w:rsidRDefault="004E11A0">
            <w:pPr>
              <w:pStyle w:val="TableParagraph"/>
              <w:rPr>
                <w:rFonts w:ascii="Times New Roman"/>
                <w:sz w:val="20"/>
              </w:rPr>
            </w:pPr>
          </w:p>
        </w:tc>
        <w:tc>
          <w:tcPr>
            <w:tcW w:w="2561" w:type="dxa"/>
          </w:tcPr>
          <w:p w:rsidR="004E11A0" w:rsidRDefault="00F519DB">
            <w:pPr>
              <w:pStyle w:val="TableParagraph"/>
              <w:spacing w:line="268" w:lineRule="exact"/>
              <w:ind w:left="129"/>
            </w:pPr>
            <w:r>
              <w:t>hardness and</w:t>
            </w:r>
          </w:p>
        </w:tc>
        <w:tc>
          <w:tcPr>
            <w:tcW w:w="2608" w:type="dxa"/>
          </w:tcPr>
          <w:p w:rsidR="004E11A0" w:rsidRDefault="00F519DB">
            <w:pPr>
              <w:pStyle w:val="TableParagraph"/>
              <w:spacing w:line="268" w:lineRule="exact"/>
              <w:ind w:left="141"/>
            </w:pPr>
            <w:r>
              <w:t>50 mpa in compression</w:t>
            </w:r>
          </w:p>
        </w:tc>
      </w:tr>
      <w:tr w:rsidR="004E11A0">
        <w:trPr>
          <w:trHeight w:val="313"/>
        </w:trPr>
        <w:tc>
          <w:tcPr>
            <w:tcW w:w="1997" w:type="dxa"/>
          </w:tcPr>
          <w:p w:rsidR="004E11A0" w:rsidRDefault="004E11A0">
            <w:pPr>
              <w:pStyle w:val="TableParagraph"/>
              <w:rPr>
                <w:rFonts w:ascii="Times New Roman"/>
                <w:sz w:val="20"/>
              </w:rPr>
            </w:pPr>
          </w:p>
        </w:tc>
        <w:tc>
          <w:tcPr>
            <w:tcW w:w="3144" w:type="dxa"/>
          </w:tcPr>
          <w:p w:rsidR="004E11A0" w:rsidRDefault="004E11A0">
            <w:pPr>
              <w:pStyle w:val="TableParagraph"/>
              <w:rPr>
                <w:rFonts w:ascii="Times New Roman"/>
                <w:sz w:val="20"/>
              </w:rPr>
            </w:pPr>
          </w:p>
        </w:tc>
        <w:tc>
          <w:tcPr>
            <w:tcW w:w="2561" w:type="dxa"/>
          </w:tcPr>
          <w:p w:rsidR="004E11A0" w:rsidRDefault="00F519DB">
            <w:pPr>
              <w:pStyle w:val="TableParagraph"/>
              <w:ind w:left="129"/>
            </w:pPr>
            <w:r>
              <w:t>compression values</w:t>
            </w:r>
          </w:p>
        </w:tc>
        <w:tc>
          <w:tcPr>
            <w:tcW w:w="2608" w:type="dxa"/>
          </w:tcPr>
          <w:p w:rsidR="004E11A0" w:rsidRDefault="00F519DB">
            <w:pPr>
              <w:pStyle w:val="TableParagraph"/>
              <w:ind w:left="141"/>
            </w:pPr>
            <w:r>
              <w:t>strength</w:t>
            </w:r>
          </w:p>
        </w:tc>
      </w:tr>
      <w:tr w:rsidR="004E11A0">
        <w:trPr>
          <w:trHeight w:val="304"/>
        </w:trPr>
        <w:tc>
          <w:tcPr>
            <w:tcW w:w="1997" w:type="dxa"/>
            <w:shd w:val="clear" w:color="auto" w:fill="C1C1C1"/>
          </w:tcPr>
          <w:p w:rsidR="004E11A0" w:rsidRDefault="00F519DB">
            <w:pPr>
              <w:pStyle w:val="TableParagraph"/>
              <w:spacing w:line="265" w:lineRule="exact"/>
              <w:ind w:left="122"/>
              <w:rPr>
                <w:b/>
              </w:rPr>
            </w:pPr>
            <w:r>
              <w:rPr>
                <w:b/>
              </w:rPr>
              <w:t>ASTM B117</w:t>
            </w:r>
          </w:p>
        </w:tc>
        <w:tc>
          <w:tcPr>
            <w:tcW w:w="3144" w:type="dxa"/>
            <w:shd w:val="clear" w:color="auto" w:fill="C1C1C1"/>
          </w:tcPr>
          <w:p w:rsidR="004E11A0" w:rsidRDefault="00F519DB">
            <w:pPr>
              <w:pStyle w:val="TableParagraph"/>
              <w:spacing w:line="265" w:lineRule="exact"/>
              <w:ind w:left="698"/>
            </w:pPr>
            <w:r>
              <w:t>Standard Method of Salt</w:t>
            </w:r>
          </w:p>
        </w:tc>
        <w:tc>
          <w:tcPr>
            <w:tcW w:w="2561" w:type="dxa"/>
            <w:shd w:val="clear" w:color="auto" w:fill="C1C1C1"/>
          </w:tcPr>
          <w:p w:rsidR="004E11A0" w:rsidRDefault="00F519DB">
            <w:pPr>
              <w:pStyle w:val="TableParagraph"/>
              <w:spacing w:line="265" w:lineRule="exact"/>
              <w:ind w:left="129"/>
            </w:pPr>
            <w:r>
              <w:t>Used as a chloride ion</w:t>
            </w:r>
          </w:p>
        </w:tc>
        <w:tc>
          <w:tcPr>
            <w:tcW w:w="2608" w:type="dxa"/>
            <w:shd w:val="clear" w:color="auto" w:fill="C1C1C1"/>
          </w:tcPr>
          <w:p w:rsidR="004E11A0" w:rsidRDefault="00F519DB">
            <w:pPr>
              <w:pStyle w:val="TableParagraph"/>
              <w:spacing w:line="265" w:lineRule="exact"/>
              <w:ind w:left="141"/>
            </w:pPr>
            <w:r>
              <w:t>57% decrease in</w:t>
            </w:r>
          </w:p>
        </w:tc>
      </w:tr>
      <w:tr w:rsidR="004E11A0">
        <w:trPr>
          <w:trHeight w:val="311"/>
        </w:trPr>
        <w:tc>
          <w:tcPr>
            <w:tcW w:w="1997" w:type="dxa"/>
            <w:shd w:val="clear" w:color="auto" w:fill="C1C1C1"/>
          </w:tcPr>
          <w:p w:rsidR="004E11A0" w:rsidRDefault="004E11A0">
            <w:pPr>
              <w:pStyle w:val="TableParagraph"/>
              <w:rPr>
                <w:rFonts w:ascii="Times New Roman"/>
                <w:sz w:val="20"/>
              </w:rPr>
            </w:pPr>
          </w:p>
        </w:tc>
        <w:tc>
          <w:tcPr>
            <w:tcW w:w="3144" w:type="dxa"/>
            <w:shd w:val="clear" w:color="auto" w:fill="C1C1C1"/>
          </w:tcPr>
          <w:p w:rsidR="004E11A0" w:rsidRDefault="00F519DB">
            <w:pPr>
              <w:pStyle w:val="TableParagraph"/>
              <w:spacing w:line="268" w:lineRule="exact"/>
              <w:ind w:left="698"/>
            </w:pPr>
            <w:r>
              <w:t>Spray</w:t>
            </w:r>
          </w:p>
        </w:tc>
        <w:tc>
          <w:tcPr>
            <w:tcW w:w="2561" w:type="dxa"/>
            <w:shd w:val="clear" w:color="auto" w:fill="C1C1C1"/>
          </w:tcPr>
          <w:p w:rsidR="004E11A0" w:rsidRDefault="00F519DB">
            <w:pPr>
              <w:pStyle w:val="TableParagraph"/>
              <w:spacing w:line="268" w:lineRule="exact"/>
              <w:ind w:left="129"/>
            </w:pPr>
            <w:r>
              <w:t>permeability test</w:t>
            </w:r>
          </w:p>
        </w:tc>
        <w:tc>
          <w:tcPr>
            <w:tcW w:w="2608" w:type="dxa"/>
            <w:shd w:val="clear" w:color="auto" w:fill="C1C1C1"/>
          </w:tcPr>
          <w:p w:rsidR="004E11A0" w:rsidRDefault="00F519DB">
            <w:pPr>
              <w:pStyle w:val="TableParagraph"/>
              <w:spacing w:line="268" w:lineRule="exact"/>
              <w:ind w:left="141"/>
            </w:pPr>
            <w:r>
              <w:t>permeability to Salt Spray</w:t>
            </w:r>
          </w:p>
        </w:tc>
      </w:tr>
      <w:tr w:rsidR="004E11A0">
        <w:trPr>
          <w:trHeight w:val="306"/>
        </w:trPr>
        <w:tc>
          <w:tcPr>
            <w:tcW w:w="1997" w:type="dxa"/>
          </w:tcPr>
          <w:p w:rsidR="004E11A0" w:rsidRDefault="00F519DB">
            <w:pPr>
              <w:pStyle w:val="TableParagraph"/>
              <w:spacing w:line="265" w:lineRule="exact"/>
              <w:ind w:left="122"/>
              <w:rPr>
                <w:b/>
              </w:rPr>
            </w:pPr>
            <w:r>
              <w:rPr>
                <w:b/>
              </w:rPr>
              <w:t>ASTM D3359</w:t>
            </w:r>
          </w:p>
        </w:tc>
        <w:tc>
          <w:tcPr>
            <w:tcW w:w="3144" w:type="dxa"/>
          </w:tcPr>
          <w:p w:rsidR="004E11A0" w:rsidRDefault="00F519DB">
            <w:pPr>
              <w:pStyle w:val="TableParagraph"/>
              <w:spacing w:line="265" w:lineRule="exact"/>
              <w:ind w:left="698"/>
            </w:pPr>
            <w:r>
              <w:t>Surface Adhesion</w:t>
            </w:r>
          </w:p>
        </w:tc>
        <w:tc>
          <w:tcPr>
            <w:tcW w:w="2561" w:type="dxa"/>
          </w:tcPr>
          <w:p w:rsidR="004E11A0" w:rsidRDefault="00F519DB">
            <w:pPr>
              <w:pStyle w:val="TableParagraph"/>
              <w:spacing w:line="265" w:lineRule="exact"/>
              <w:ind w:left="129"/>
            </w:pPr>
            <w:r>
              <w:t>Evaluates products ability</w:t>
            </w:r>
          </w:p>
        </w:tc>
        <w:tc>
          <w:tcPr>
            <w:tcW w:w="2608" w:type="dxa"/>
          </w:tcPr>
          <w:p w:rsidR="004E11A0" w:rsidRDefault="00F519DB">
            <w:pPr>
              <w:pStyle w:val="TableParagraph"/>
              <w:spacing w:line="265" w:lineRule="exact"/>
              <w:ind w:left="141"/>
            </w:pPr>
            <w:r>
              <w:t>At least 22% increase in</w:t>
            </w:r>
          </w:p>
        </w:tc>
      </w:tr>
      <w:tr w:rsidR="004E11A0">
        <w:trPr>
          <w:trHeight w:val="308"/>
        </w:trPr>
        <w:tc>
          <w:tcPr>
            <w:tcW w:w="1997" w:type="dxa"/>
          </w:tcPr>
          <w:p w:rsidR="004E11A0" w:rsidRDefault="004E11A0">
            <w:pPr>
              <w:pStyle w:val="TableParagraph"/>
              <w:rPr>
                <w:rFonts w:ascii="Times New Roman"/>
                <w:sz w:val="20"/>
              </w:rPr>
            </w:pPr>
          </w:p>
        </w:tc>
        <w:tc>
          <w:tcPr>
            <w:tcW w:w="3144" w:type="dxa"/>
          </w:tcPr>
          <w:p w:rsidR="004E11A0" w:rsidRDefault="004E11A0">
            <w:pPr>
              <w:pStyle w:val="TableParagraph"/>
              <w:rPr>
                <w:rFonts w:ascii="Times New Roman"/>
                <w:sz w:val="20"/>
              </w:rPr>
            </w:pPr>
          </w:p>
        </w:tc>
        <w:tc>
          <w:tcPr>
            <w:tcW w:w="2561" w:type="dxa"/>
          </w:tcPr>
          <w:p w:rsidR="004E11A0" w:rsidRDefault="00F519DB">
            <w:pPr>
              <w:pStyle w:val="TableParagraph"/>
              <w:ind w:left="129"/>
            </w:pPr>
            <w:r>
              <w:t>for flooring adhesives,</w:t>
            </w:r>
          </w:p>
        </w:tc>
        <w:tc>
          <w:tcPr>
            <w:tcW w:w="2608" w:type="dxa"/>
          </w:tcPr>
          <w:p w:rsidR="004E11A0" w:rsidRDefault="00F519DB">
            <w:pPr>
              <w:pStyle w:val="TableParagraph"/>
              <w:ind w:left="141"/>
            </w:pPr>
            <w:r>
              <w:t>epoxy adhesion; no</w:t>
            </w:r>
          </w:p>
        </w:tc>
      </w:tr>
      <w:tr w:rsidR="004E11A0">
        <w:trPr>
          <w:trHeight w:val="308"/>
        </w:trPr>
        <w:tc>
          <w:tcPr>
            <w:tcW w:w="1997" w:type="dxa"/>
          </w:tcPr>
          <w:p w:rsidR="004E11A0" w:rsidRDefault="004E11A0">
            <w:pPr>
              <w:pStyle w:val="TableParagraph"/>
              <w:rPr>
                <w:rFonts w:ascii="Times New Roman"/>
                <w:sz w:val="20"/>
              </w:rPr>
            </w:pPr>
          </w:p>
        </w:tc>
        <w:tc>
          <w:tcPr>
            <w:tcW w:w="3144" w:type="dxa"/>
          </w:tcPr>
          <w:p w:rsidR="004E11A0" w:rsidRDefault="004E11A0">
            <w:pPr>
              <w:pStyle w:val="TableParagraph"/>
              <w:rPr>
                <w:rFonts w:ascii="Times New Roman"/>
                <w:sz w:val="20"/>
              </w:rPr>
            </w:pPr>
          </w:p>
        </w:tc>
        <w:tc>
          <w:tcPr>
            <w:tcW w:w="2561" w:type="dxa"/>
          </w:tcPr>
          <w:p w:rsidR="004E11A0" w:rsidRDefault="00F519DB">
            <w:pPr>
              <w:pStyle w:val="TableParagraph"/>
              <w:spacing w:line="268" w:lineRule="exact"/>
              <w:ind w:left="129"/>
            </w:pPr>
            <w:r>
              <w:t>glues, paints, caulking to</w:t>
            </w:r>
          </w:p>
        </w:tc>
        <w:tc>
          <w:tcPr>
            <w:tcW w:w="2608" w:type="dxa"/>
          </w:tcPr>
          <w:p w:rsidR="004E11A0" w:rsidRDefault="00F519DB">
            <w:pPr>
              <w:pStyle w:val="TableParagraph"/>
              <w:spacing w:line="268" w:lineRule="exact"/>
              <w:ind w:left="141"/>
            </w:pPr>
            <w:r>
              <w:t>change to polyurethane</w:t>
            </w:r>
          </w:p>
        </w:tc>
      </w:tr>
      <w:tr w:rsidR="004E11A0">
        <w:trPr>
          <w:trHeight w:val="313"/>
        </w:trPr>
        <w:tc>
          <w:tcPr>
            <w:tcW w:w="1997" w:type="dxa"/>
          </w:tcPr>
          <w:p w:rsidR="004E11A0" w:rsidRDefault="004E11A0">
            <w:pPr>
              <w:pStyle w:val="TableParagraph"/>
              <w:rPr>
                <w:rFonts w:ascii="Times New Roman"/>
                <w:sz w:val="20"/>
              </w:rPr>
            </w:pPr>
          </w:p>
        </w:tc>
        <w:tc>
          <w:tcPr>
            <w:tcW w:w="3144" w:type="dxa"/>
          </w:tcPr>
          <w:p w:rsidR="004E11A0" w:rsidRDefault="004E11A0">
            <w:pPr>
              <w:pStyle w:val="TableParagraph"/>
              <w:rPr>
                <w:rFonts w:ascii="Times New Roman"/>
                <w:sz w:val="20"/>
              </w:rPr>
            </w:pPr>
          </w:p>
        </w:tc>
        <w:tc>
          <w:tcPr>
            <w:tcW w:w="2561" w:type="dxa"/>
          </w:tcPr>
          <w:p w:rsidR="004E11A0" w:rsidRDefault="00F519DB">
            <w:pPr>
              <w:pStyle w:val="TableParagraph"/>
              <w:ind w:left="129"/>
            </w:pPr>
            <w:r>
              <w:t>adhere to concrete.</w:t>
            </w:r>
          </w:p>
        </w:tc>
        <w:tc>
          <w:tcPr>
            <w:tcW w:w="2608" w:type="dxa"/>
          </w:tcPr>
          <w:p w:rsidR="004E11A0" w:rsidRDefault="00F519DB">
            <w:pPr>
              <w:pStyle w:val="TableParagraph"/>
              <w:ind w:left="141"/>
            </w:pPr>
            <w:r>
              <w:t>adhesion</w:t>
            </w:r>
          </w:p>
        </w:tc>
      </w:tr>
      <w:tr w:rsidR="004E11A0">
        <w:trPr>
          <w:trHeight w:val="306"/>
        </w:trPr>
        <w:tc>
          <w:tcPr>
            <w:tcW w:w="1997" w:type="dxa"/>
            <w:shd w:val="clear" w:color="auto" w:fill="C1C1C1"/>
          </w:tcPr>
          <w:p w:rsidR="004E11A0" w:rsidRDefault="00F519DB">
            <w:pPr>
              <w:pStyle w:val="TableParagraph"/>
              <w:spacing w:line="265" w:lineRule="exact"/>
              <w:ind w:left="122"/>
              <w:rPr>
                <w:b/>
              </w:rPr>
            </w:pPr>
            <w:r>
              <w:rPr>
                <w:b/>
              </w:rPr>
              <w:t>ASTM G23</w:t>
            </w:r>
          </w:p>
        </w:tc>
        <w:tc>
          <w:tcPr>
            <w:tcW w:w="3144" w:type="dxa"/>
            <w:shd w:val="clear" w:color="auto" w:fill="C1C1C1"/>
          </w:tcPr>
          <w:p w:rsidR="004E11A0" w:rsidRDefault="00F519DB">
            <w:pPr>
              <w:pStyle w:val="TableParagraph"/>
              <w:spacing w:line="265" w:lineRule="exact"/>
              <w:ind w:left="698"/>
            </w:pPr>
            <w:r>
              <w:t>Weathering Treated</w:t>
            </w:r>
          </w:p>
        </w:tc>
        <w:tc>
          <w:tcPr>
            <w:tcW w:w="2561" w:type="dxa"/>
            <w:shd w:val="clear" w:color="auto" w:fill="C1C1C1"/>
          </w:tcPr>
          <w:p w:rsidR="004E11A0" w:rsidRDefault="004E11A0">
            <w:pPr>
              <w:pStyle w:val="TableParagraph"/>
              <w:rPr>
                <w:rFonts w:ascii="Times New Roman"/>
                <w:sz w:val="20"/>
              </w:rPr>
            </w:pPr>
          </w:p>
        </w:tc>
        <w:tc>
          <w:tcPr>
            <w:tcW w:w="2608" w:type="dxa"/>
            <w:shd w:val="clear" w:color="auto" w:fill="C1C1C1"/>
          </w:tcPr>
          <w:p w:rsidR="004E11A0" w:rsidRDefault="00F519DB">
            <w:pPr>
              <w:pStyle w:val="TableParagraph"/>
              <w:spacing w:line="265" w:lineRule="exact"/>
              <w:ind w:left="141"/>
            </w:pPr>
            <w:r>
              <w:t>Ultraviolet light and water</w:t>
            </w:r>
          </w:p>
        </w:tc>
      </w:tr>
      <w:tr w:rsidR="004E11A0">
        <w:trPr>
          <w:trHeight w:val="308"/>
        </w:trPr>
        <w:tc>
          <w:tcPr>
            <w:tcW w:w="1997" w:type="dxa"/>
            <w:shd w:val="clear" w:color="auto" w:fill="C1C1C1"/>
          </w:tcPr>
          <w:p w:rsidR="004E11A0" w:rsidRDefault="004E11A0">
            <w:pPr>
              <w:pStyle w:val="TableParagraph"/>
              <w:rPr>
                <w:rFonts w:ascii="Times New Roman"/>
                <w:sz w:val="20"/>
              </w:rPr>
            </w:pPr>
          </w:p>
        </w:tc>
        <w:tc>
          <w:tcPr>
            <w:tcW w:w="3144" w:type="dxa"/>
            <w:shd w:val="clear" w:color="auto" w:fill="C1C1C1"/>
          </w:tcPr>
          <w:p w:rsidR="004E11A0" w:rsidRDefault="00F519DB">
            <w:pPr>
              <w:pStyle w:val="TableParagraph"/>
              <w:ind w:left="698"/>
            </w:pPr>
            <w:r>
              <w:t>Samples</w:t>
            </w:r>
          </w:p>
        </w:tc>
        <w:tc>
          <w:tcPr>
            <w:tcW w:w="2561" w:type="dxa"/>
            <w:shd w:val="clear" w:color="auto" w:fill="C1C1C1"/>
          </w:tcPr>
          <w:p w:rsidR="004E11A0" w:rsidRDefault="004E11A0">
            <w:pPr>
              <w:pStyle w:val="TableParagraph"/>
              <w:rPr>
                <w:rFonts w:ascii="Times New Roman"/>
                <w:sz w:val="20"/>
              </w:rPr>
            </w:pPr>
          </w:p>
        </w:tc>
        <w:tc>
          <w:tcPr>
            <w:tcW w:w="2608" w:type="dxa"/>
            <w:shd w:val="clear" w:color="auto" w:fill="C1C1C1"/>
          </w:tcPr>
          <w:p w:rsidR="004E11A0" w:rsidRDefault="00F519DB">
            <w:pPr>
              <w:pStyle w:val="TableParagraph"/>
              <w:ind w:left="141"/>
            </w:pPr>
            <w:r>
              <w:t>spray exposure had no</w:t>
            </w:r>
          </w:p>
        </w:tc>
      </w:tr>
      <w:tr w:rsidR="004E11A0">
        <w:trPr>
          <w:trHeight w:val="308"/>
        </w:trPr>
        <w:tc>
          <w:tcPr>
            <w:tcW w:w="1997" w:type="dxa"/>
            <w:shd w:val="clear" w:color="auto" w:fill="C1C1C1"/>
          </w:tcPr>
          <w:p w:rsidR="004E11A0" w:rsidRDefault="004E11A0">
            <w:pPr>
              <w:pStyle w:val="TableParagraph"/>
              <w:rPr>
                <w:rFonts w:ascii="Times New Roman"/>
                <w:sz w:val="20"/>
              </w:rPr>
            </w:pPr>
          </w:p>
        </w:tc>
        <w:tc>
          <w:tcPr>
            <w:tcW w:w="3144" w:type="dxa"/>
            <w:shd w:val="clear" w:color="auto" w:fill="C1C1C1"/>
          </w:tcPr>
          <w:p w:rsidR="004E11A0" w:rsidRDefault="004E11A0">
            <w:pPr>
              <w:pStyle w:val="TableParagraph"/>
              <w:rPr>
                <w:rFonts w:ascii="Times New Roman"/>
                <w:sz w:val="20"/>
              </w:rPr>
            </w:pPr>
          </w:p>
        </w:tc>
        <w:tc>
          <w:tcPr>
            <w:tcW w:w="2561" w:type="dxa"/>
            <w:shd w:val="clear" w:color="auto" w:fill="C1C1C1"/>
          </w:tcPr>
          <w:p w:rsidR="004E11A0" w:rsidRDefault="004E11A0">
            <w:pPr>
              <w:pStyle w:val="TableParagraph"/>
              <w:rPr>
                <w:rFonts w:ascii="Times New Roman"/>
                <w:sz w:val="20"/>
              </w:rPr>
            </w:pPr>
          </w:p>
        </w:tc>
        <w:tc>
          <w:tcPr>
            <w:tcW w:w="2608" w:type="dxa"/>
            <w:shd w:val="clear" w:color="auto" w:fill="C1C1C1"/>
          </w:tcPr>
          <w:p w:rsidR="004E11A0" w:rsidRDefault="00F519DB">
            <w:pPr>
              <w:pStyle w:val="TableParagraph"/>
              <w:spacing w:line="268" w:lineRule="exact"/>
              <w:ind w:left="141"/>
            </w:pPr>
            <w:r>
              <w:t>adverse effect on treated</w:t>
            </w:r>
          </w:p>
        </w:tc>
      </w:tr>
      <w:tr w:rsidR="004E11A0">
        <w:trPr>
          <w:trHeight w:val="312"/>
        </w:trPr>
        <w:tc>
          <w:tcPr>
            <w:tcW w:w="1997" w:type="dxa"/>
            <w:tcBorders>
              <w:bottom w:val="single" w:sz="8" w:space="0" w:color="000000"/>
            </w:tcBorders>
            <w:shd w:val="clear" w:color="auto" w:fill="C1C1C1"/>
          </w:tcPr>
          <w:p w:rsidR="004E11A0" w:rsidRDefault="004E11A0">
            <w:pPr>
              <w:pStyle w:val="TableParagraph"/>
              <w:rPr>
                <w:rFonts w:ascii="Times New Roman"/>
                <w:sz w:val="20"/>
              </w:rPr>
            </w:pPr>
          </w:p>
        </w:tc>
        <w:tc>
          <w:tcPr>
            <w:tcW w:w="3144" w:type="dxa"/>
            <w:tcBorders>
              <w:bottom w:val="single" w:sz="8" w:space="0" w:color="000000"/>
            </w:tcBorders>
            <w:shd w:val="clear" w:color="auto" w:fill="C1C1C1"/>
          </w:tcPr>
          <w:p w:rsidR="004E11A0" w:rsidRDefault="004E11A0">
            <w:pPr>
              <w:pStyle w:val="TableParagraph"/>
              <w:rPr>
                <w:rFonts w:ascii="Times New Roman"/>
                <w:sz w:val="20"/>
              </w:rPr>
            </w:pPr>
          </w:p>
        </w:tc>
        <w:tc>
          <w:tcPr>
            <w:tcW w:w="2561" w:type="dxa"/>
            <w:tcBorders>
              <w:bottom w:val="single" w:sz="8" w:space="0" w:color="000000"/>
            </w:tcBorders>
            <w:shd w:val="clear" w:color="auto" w:fill="C1C1C1"/>
          </w:tcPr>
          <w:p w:rsidR="004E11A0" w:rsidRDefault="004E11A0">
            <w:pPr>
              <w:pStyle w:val="TableParagraph"/>
              <w:rPr>
                <w:rFonts w:ascii="Times New Roman"/>
                <w:sz w:val="20"/>
              </w:rPr>
            </w:pPr>
          </w:p>
        </w:tc>
        <w:tc>
          <w:tcPr>
            <w:tcW w:w="2608" w:type="dxa"/>
            <w:tcBorders>
              <w:bottom w:val="single" w:sz="8" w:space="0" w:color="000000"/>
            </w:tcBorders>
            <w:shd w:val="clear" w:color="auto" w:fill="C1C1C1"/>
          </w:tcPr>
          <w:p w:rsidR="004E11A0" w:rsidRDefault="00F519DB">
            <w:pPr>
              <w:pStyle w:val="TableParagraph"/>
              <w:ind w:left="141"/>
            </w:pPr>
            <w:r>
              <w:t>samples</w:t>
            </w:r>
          </w:p>
        </w:tc>
      </w:tr>
    </w:tbl>
    <w:p w:rsidR="00F519DB" w:rsidRDefault="00F519DB"/>
    <w:sectPr w:rsidR="00F519DB">
      <w:pgSz w:w="12240" w:h="15840"/>
      <w:pgMar w:top="1240" w:right="740" w:bottom="320" w:left="340" w:header="259" w:footer="1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771C" w:rsidRDefault="003C771C">
      <w:r>
        <w:separator/>
      </w:r>
    </w:p>
  </w:endnote>
  <w:endnote w:type="continuationSeparator" w:id="0">
    <w:p w:rsidR="003C771C" w:rsidRDefault="003C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11A0" w:rsidRDefault="003C771C">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05pt;margin-top:761.75pt;width:559.6pt;height:12.1pt;z-index:-15980032;mso-position-horizontal-relative:page;mso-position-vertical-relative:page" filled="f" stroked="f">
          <v:textbox inset="0,0,0,0">
            <w:txbxContent>
              <w:p w:rsidR="004E11A0" w:rsidRDefault="00F519DB">
                <w:pPr>
                  <w:spacing w:before="14"/>
                  <w:ind w:left="20"/>
                  <w:rPr>
                    <w:rFonts w:ascii="Arial"/>
                    <w:sz w:val="18"/>
                  </w:rPr>
                </w:pPr>
                <w:r>
                  <w:rPr>
                    <w:rFonts w:ascii="Arial"/>
                    <w:b/>
                    <w:sz w:val="18"/>
                  </w:rPr>
                  <w:t xml:space="preserve">PHONE: </w:t>
                </w:r>
                <w:r>
                  <w:rPr>
                    <w:rFonts w:ascii="Arial"/>
                    <w:sz w:val="18"/>
                  </w:rPr>
                  <w:t xml:space="preserve">(587) 355-2219 </w:t>
                </w:r>
                <w:r>
                  <w:rPr>
                    <w:rFonts w:ascii="Arial"/>
                    <w:b/>
                    <w:sz w:val="18"/>
                  </w:rPr>
                  <w:t xml:space="preserve">FAX: </w:t>
                </w:r>
                <w:r>
                  <w:rPr>
                    <w:rFonts w:ascii="Arial"/>
                    <w:sz w:val="18"/>
                  </w:rPr>
                  <w:t xml:space="preserve">+1 (587) 319-0510 </w:t>
                </w:r>
                <w:r>
                  <w:rPr>
                    <w:rFonts w:ascii="Arial"/>
                    <w:b/>
                    <w:sz w:val="18"/>
                  </w:rPr>
                  <w:t xml:space="preserve">EMAIL: </w:t>
                </w:r>
                <w:hyperlink r:id="rId1">
                  <w:r>
                    <w:rPr>
                      <w:rFonts w:ascii="Arial"/>
                      <w:sz w:val="18"/>
                    </w:rPr>
                    <w:t>Office@cornerstonecoatings.com</w:t>
                  </w:r>
                </w:hyperlink>
                <w:r>
                  <w:rPr>
                    <w:rFonts w:ascii="Arial"/>
                    <w:sz w:val="18"/>
                  </w:rPr>
                  <w:t xml:space="preserve"> </w:t>
                </w:r>
                <w:r>
                  <w:rPr>
                    <w:rFonts w:ascii="Arial"/>
                    <w:b/>
                    <w:sz w:val="18"/>
                  </w:rPr>
                  <w:t xml:space="preserve">WEBSITE: </w:t>
                </w:r>
                <w:hyperlink r:id="rId2">
                  <w:r>
                    <w:rPr>
                      <w:rFonts w:ascii="Arial"/>
                      <w:sz w:val="18"/>
                    </w:rPr>
                    <w:t>www.cornerstonecoatings.com</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11A0" w:rsidRDefault="003C771C">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4.2pt;margin-top:769.9pt;width:559.6pt;height:12.1pt;z-index:-15979520;mso-position-horizontal-relative:page;mso-position-vertical-relative:page" filled="f" stroked="f">
          <v:textbox inset="0,0,0,0">
            <w:txbxContent>
              <w:p w:rsidR="004E11A0" w:rsidRDefault="00F519DB">
                <w:pPr>
                  <w:spacing w:before="14"/>
                  <w:ind w:left="20"/>
                  <w:rPr>
                    <w:rFonts w:ascii="Arial"/>
                    <w:sz w:val="18"/>
                  </w:rPr>
                </w:pPr>
                <w:r>
                  <w:rPr>
                    <w:rFonts w:ascii="Arial"/>
                    <w:b/>
                    <w:sz w:val="18"/>
                  </w:rPr>
                  <w:t xml:space="preserve">PHONE: </w:t>
                </w:r>
                <w:r>
                  <w:rPr>
                    <w:rFonts w:ascii="Arial"/>
                    <w:sz w:val="18"/>
                  </w:rPr>
                  <w:t xml:space="preserve">(587) 355-2219 </w:t>
                </w:r>
                <w:r>
                  <w:rPr>
                    <w:rFonts w:ascii="Arial"/>
                    <w:b/>
                    <w:sz w:val="18"/>
                  </w:rPr>
                  <w:t xml:space="preserve">FAX: </w:t>
                </w:r>
                <w:r>
                  <w:rPr>
                    <w:rFonts w:ascii="Arial"/>
                    <w:sz w:val="18"/>
                  </w:rPr>
                  <w:t xml:space="preserve">+1 (587) 319-0510 </w:t>
                </w:r>
                <w:r>
                  <w:rPr>
                    <w:rFonts w:ascii="Arial"/>
                    <w:b/>
                    <w:sz w:val="18"/>
                  </w:rPr>
                  <w:t xml:space="preserve">EMAIL: </w:t>
                </w:r>
                <w:hyperlink r:id="rId1">
                  <w:r>
                    <w:rPr>
                      <w:rFonts w:ascii="Arial"/>
                      <w:sz w:val="18"/>
                    </w:rPr>
                    <w:t>Office@cornerstonecoatings.com</w:t>
                  </w:r>
                </w:hyperlink>
                <w:r>
                  <w:rPr>
                    <w:rFonts w:ascii="Arial"/>
                    <w:sz w:val="18"/>
                  </w:rPr>
                  <w:t xml:space="preserve"> </w:t>
                </w:r>
                <w:r>
                  <w:rPr>
                    <w:rFonts w:ascii="Arial"/>
                    <w:b/>
                    <w:sz w:val="18"/>
                  </w:rPr>
                  <w:t xml:space="preserve">WEBSITE: </w:t>
                </w:r>
                <w:hyperlink r:id="rId2">
                  <w:r>
                    <w:rPr>
                      <w:rFonts w:ascii="Arial"/>
                      <w:sz w:val="18"/>
                    </w:rPr>
                    <w:t>www.cornerstonecoatings.com</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11A0" w:rsidRDefault="003C771C">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28.7pt;margin-top:774.05pt;width:559.6pt;height:12.1pt;z-index:-15977472;mso-position-horizontal-relative:page;mso-position-vertical-relative:page" filled="f" stroked="f">
          <v:textbox inset="0,0,0,0">
            <w:txbxContent>
              <w:p w:rsidR="004E11A0" w:rsidRDefault="00F519DB">
                <w:pPr>
                  <w:spacing w:before="14"/>
                  <w:ind w:left="20"/>
                  <w:rPr>
                    <w:rFonts w:ascii="Arial"/>
                    <w:sz w:val="18"/>
                  </w:rPr>
                </w:pPr>
                <w:r>
                  <w:rPr>
                    <w:rFonts w:ascii="Arial"/>
                    <w:b/>
                    <w:sz w:val="18"/>
                  </w:rPr>
                  <w:t xml:space="preserve">PHONE: </w:t>
                </w:r>
                <w:r>
                  <w:rPr>
                    <w:rFonts w:ascii="Arial"/>
                    <w:sz w:val="18"/>
                  </w:rPr>
                  <w:t xml:space="preserve">(587) 355-2219 </w:t>
                </w:r>
                <w:r>
                  <w:rPr>
                    <w:rFonts w:ascii="Arial"/>
                    <w:b/>
                    <w:sz w:val="18"/>
                  </w:rPr>
                  <w:t xml:space="preserve">FAX: </w:t>
                </w:r>
                <w:r>
                  <w:rPr>
                    <w:rFonts w:ascii="Arial"/>
                    <w:sz w:val="18"/>
                  </w:rPr>
                  <w:t xml:space="preserve">+1 (587) 319-0510 </w:t>
                </w:r>
                <w:r>
                  <w:rPr>
                    <w:rFonts w:ascii="Arial"/>
                    <w:b/>
                    <w:sz w:val="18"/>
                  </w:rPr>
                  <w:t xml:space="preserve">EMAIL: </w:t>
                </w:r>
                <w:hyperlink r:id="rId1">
                  <w:r>
                    <w:rPr>
                      <w:rFonts w:ascii="Arial"/>
                      <w:sz w:val="18"/>
                    </w:rPr>
                    <w:t>Office@cornerstonecoatings.com</w:t>
                  </w:r>
                </w:hyperlink>
                <w:r>
                  <w:rPr>
                    <w:rFonts w:ascii="Arial"/>
                    <w:sz w:val="18"/>
                  </w:rPr>
                  <w:t xml:space="preserve"> </w:t>
                </w:r>
                <w:r>
                  <w:rPr>
                    <w:rFonts w:ascii="Arial"/>
                    <w:b/>
                    <w:sz w:val="18"/>
                  </w:rPr>
                  <w:t xml:space="preserve">WEBSITE: </w:t>
                </w:r>
                <w:hyperlink r:id="rId2">
                  <w:r>
                    <w:rPr>
                      <w:rFonts w:ascii="Arial"/>
                      <w:sz w:val="18"/>
                    </w:rPr>
                    <w:t>www.cornerstonecoatings.com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771C" w:rsidRDefault="003C771C">
      <w:r>
        <w:separator/>
      </w:r>
    </w:p>
  </w:footnote>
  <w:footnote w:type="continuationSeparator" w:id="0">
    <w:p w:rsidR="003C771C" w:rsidRDefault="003C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11A0" w:rsidRDefault="003C771C">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34.4pt;margin-top:25.5pt;width:153.45pt;height:47pt;z-index:-15980544;mso-position-horizontal-relative:page;mso-position-vertical-relative:page" filled="f" stroked="f">
          <v:textbox inset="0,0,0,0">
            <w:txbxContent>
              <w:p w:rsidR="004E11A0" w:rsidRDefault="00F519DB">
                <w:pPr>
                  <w:spacing w:before="5" w:line="320" w:lineRule="exact"/>
                  <w:ind w:left="20"/>
                  <w:rPr>
                    <w:rFonts w:ascii="Palatino Linotype"/>
                    <w:sz w:val="24"/>
                  </w:rPr>
                </w:pPr>
                <w:r>
                  <w:rPr>
                    <w:rFonts w:ascii="Times New Roman"/>
                    <w:color w:val="3F3F3F"/>
                    <w:sz w:val="24"/>
                  </w:rPr>
                  <w:t>Tel</w:t>
                </w:r>
                <w:r>
                  <w:rPr>
                    <w:rFonts w:ascii="Times New Roman"/>
                    <w:color w:val="3F3F3F"/>
                    <w:spacing w:val="-29"/>
                    <w:sz w:val="24"/>
                  </w:rPr>
                  <w:t xml:space="preserve"> </w:t>
                </w:r>
                <w:r>
                  <w:rPr>
                    <w:rFonts w:ascii="Times New Roman"/>
                    <w:color w:val="3F3F3F"/>
                    <w:sz w:val="24"/>
                  </w:rPr>
                  <w:t>(587)</w:t>
                </w:r>
                <w:r>
                  <w:rPr>
                    <w:rFonts w:ascii="Times New Roman"/>
                    <w:color w:val="3F3F3F"/>
                    <w:spacing w:val="-29"/>
                    <w:sz w:val="24"/>
                  </w:rPr>
                  <w:t xml:space="preserve"> </w:t>
                </w:r>
                <w:r>
                  <w:rPr>
                    <w:rFonts w:ascii="Times New Roman"/>
                    <w:color w:val="3F3F3F"/>
                    <w:sz w:val="24"/>
                  </w:rPr>
                  <w:t>3</w:t>
                </w:r>
                <w:r>
                  <w:rPr>
                    <w:rFonts w:ascii="Palatino Linotype"/>
                    <w:color w:val="3F3F3F"/>
                    <w:sz w:val="24"/>
                  </w:rPr>
                  <w:t>55-2219</w:t>
                </w:r>
              </w:p>
              <w:p w:rsidR="004E11A0" w:rsidRDefault="00F519DB">
                <w:pPr>
                  <w:spacing w:line="272" w:lineRule="exact"/>
                  <w:ind w:left="20"/>
                  <w:rPr>
                    <w:rFonts w:ascii="Times New Roman"/>
                    <w:sz w:val="24"/>
                  </w:rPr>
                </w:pPr>
                <w:r>
                  <w:rPr>
                    <w:rFonts w:ascii="Times New Roman"/>
                    <w:color w:val="3F3F3F"/>
                    <w:w w:val="95"/>
                    <w:sz w:val="24"/>
                  </w:rPr>
                  <w:t>Fax</w:t>
                </w:r>
                <w:r>
                  <w:rPr>
                    <w:rFonts w:ascii="Times New Roman"/>
                    <w:color w:val="3F3F3F"/>
                    <w:spacing w:val="36"/>
                    <w:w w:val="95"/>
                    <w:sz w:val="24"/>
                  </w:rPr>
                  <w:t xml:space="preserve"> </w:t>
                </w:r>
                <w:r>
                  <w:rPr>
                    <w:rFonts w:ascii="Times New Roman"/>
                    <w:color w:val="3F3F3F"/>
                    <w:w w:val="95"/>
                    <w:sz w:val="24"/>
                  </w:rPr>
                  <w:t>(587)319-0510</w:t>
                </w:r>
              </w:p>
              <w:p w:rsidR="004E11A0" w:rsidRDefault="003C771C">
                <w:pPr>
                  <w:spacing w:before="12"/>
                  <w:ind w:left="20"/>
                  <w:rPr>
                    <w:rFonts w:ascii="Times New Roman"/>
                    <w:sz w:val="24"/>
                  </w:rPr>
                </w:pPr>
                <w:hyperlink r:id="rId1">
                  <w:r w:rsidR="00F519DB">
                    <w:rPr>
                      <w:rFonts w:ascii="Times New Roman"/>
                      <w:color w:val="3F3F3F"/>
                      <w:sz w:val="24"/>
                    </w:rPr>
                    <w:t xml:space="preserve">www. </w:t>
                  </w:r>
                </w:hyperlink>
                <w:r w:rsidR="00F519DB">
                  <w:rPr>
                    <w:rFonts w:ascii="Times New Roman"/>
                    <w:color w:val="3F3F3F"/>
                    <w:sz w:val="24"/>
                  </w:rPr>
                  <w:t>cornerstonecoatings.com</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11A0" w:rsidRDefault="004E11A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11A0" w:rsidRDefault="00F519DB">
    <w:pPr>
      <w:pStyle w:val="BodyText"/>
      <w:spacing w:line="14" w:lineRule="auto"/>
      <w:rPr>
        <w:sz w:val="20"/>
      </w:rPr>
    </w:pPr>
    <w:r>
      <w:rPr>
        <w:noProof/>
      </w:rPr>
      <w:drawing>
        <wp:anchor distT="0" distB="0" distL="0" distR="0" simplePos="0" relativeHeight="487337472" behindDoc="1" locked="0" layoutInCell="1" allowOverlap="1">
          <wp:simplePos x="0" y="0"/>
          <wp:positionH relativeFrom="page">
            <wp:posOffset>185432</wp:posOffset>
          </wp:positionH>
          <wp:positionV relativeFrom="page">
            <wp:posOffset>164527</wp:posOffset>
          </wp:positionV>
          <wp:extent cx="3266204" cy="419013"/>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3266204" cy="419013"/>
                  </a:xfrm>
                  <a:prstGeom prst="rect">
                    <a:avLst/>
                  </a:prstGeom>
                </pic:spPr>
              </pic:pic>
            </a:graphicData>
          </a:graphic>
        </wp:anchor>
      </w:drawing>
    </w:r>
    <w:r>
      <w:rPr>
        <w:noProof/>
      </w:rPr>
      <w:drawing>
        <wp:anchor distT="0" distB="0" distL="0" distR="0" simplePos="0" relativeHeight="487337984" behindDoc="1" locked="0" layoutInCell="1" allowOverlap="1">
          <wp:simplePos x="0" y="0"/>
          <wp:positionH relativeFrom="page">
            <wp:posOffset>4964129</wp:posOffset>
          </wp:positionH>
          <wp:positionV relativeFrom="page">
            <wp:posOffset>213414</wp:posOffset>
          </wp:positionV>
          <wp:extent cx="499216" cy="499216"/>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499216" cy="499216"/>
                  </a:xfrm>
                  <a:prstGeom prst="rect">
                    <a:avLst/>
                  </a:prstGeom>
                </pic:spPr>
              </pic:pic>
            </a:graphicData>
          </a:graphic>
        </wp:anchor>
      </w:drawing>
    </w:r>
    <w:r w:rsidR="003C771C">
      <w:pict>
        <v:shapetype id="_x0000_t202" coordsize="21600,21600" o:spt="202" path="m,l,21600r21600,l21600,xe">
          <v:stroke joinstyle="miter"/>
          <v:path gradientshapeok="t" o:connecttype="rect"/>
        </v:shapetype>
        <v:shape id="_x0000_s2050" type="#_x0000_t202" style="position:absolute;margin-left:438.1pt;margin-top:14.3pt;width:153.45pt;height:47pt;z-index:-15977984;mso-position-horizontal-relative:page;mso-position-vertical-relative:page" filled="f" stroked="f">
          <v:textbox inset="0,0,0,0">
            <w:txbxContent>
              <w:p w:rsidR="004E11A0" w:rsidRDefault="00F519DB">
                <w:pPr>
                  <w:spacing w:before="5" w:line="320" w:lineRule="exact"/>
                  <w:ind w:left="20"/>
                  <w:rPr>
                    <w:rFonts w:ascii="Palatino Linotype"/>
                    <w:sz w:val="24"/>
                  </w:rPr>
                </w:pPr>
                <w:r>
                  <w:rPr>
                    <w:rFonts w:ascii="Times New Roman"/>
                    <w:color w:val="3F3F3F"/>
                    <w:sz w:val="24"/>
                  </w:rPr>
                  <w:t>Tel</w:t>
                </w:r>
                <w:r>
                  <w:rPr>
                    <w:rFonts w:ascii="Times New Roman"/>
                    <w:color w:val="3F3F3F"/>
                    <w:spacing w:val="-29"/>
                    <w:sz w:val="24"/>
                  </w:rPr>
                  <w:t xml:space="preserve"> </w:t>
                </w:r>
                <w:r>
                  <w:rPr>
                    <w:rFonts w:ascii="Times New Roman"/>
                    <w:color w:val="3F3F3F"/>
                    <w:sz w:val="24"/>
                  </w:rPr>
                  <w:t>(587)</w:t>
                </w:r>
                <w:r>
                  <w:rPr>
                    <w:rFonts w:ascii="Times New Roman"/>
                    <w:color w:val="3F3F3F"/>
                    <w:spacing w:val="-29"/>
                    <w:sz w:val="24"/>
                  </w:rPr>
                  <w:t xml:space="preserve"> </w:t>
                </w:r>
                <w:r>
                  <w:rPr>
                    <w:rFonts w:ascii="Times New Roman"/>
                    <w:color w:val="3F3F3F"/>
                    <w:sz w:val="24"/>
                  </w:rPr>
                  <w:t>3</w:t>
                </w:r>
                <w:r>
                  <w:rPr>
                    <w:rFonts w:ascii="Palatino Linotype"/>
                    <w:color w:val="3F3F3F"/>
                    <w:sz w:val="24"/>
                  </w:rPr>
                  <w:t>55-2219</w:t>
                </w:r>
              </w:p>
              <w:p w:rsidR="004E11A0" w:rsidRDefault="00F519DB">
                <w:pPr>
                  <w:spacing w:line="272" w:lineRule="exact"/>
                  <w:ind w:left="20"/>
                  <w:rPr>
                    <w:rFonts w:ascii="Times New Roman"/>
                    <w:sz w:val="24"/>
                  </w:rPr>
                </w:pPr>
                <w:r>
                  <w:rPr>
                    <w:rFonts w:ascii="Times New Roman"/>
                    <w:color w:val="3F3F3F"/>
                    <w:w w:val="95"/>
                    <w:sz w:val="24"/>
                  </w:rPr>
                  <w:t>Fax</w:t>
                </w:r>
                <w:r>
                  <w:rPr>
                    <w:rFonts w:ascii="Times New Roman"/>
                    <w:color w:val="3F3F3F"/>
                    <w:spacing w:val="36"/>
                    <w:w w:val="95"/>
                    <w:sz w:val="24"/>
                  </w:rPr>
                  <w:t xml:space="preserve"> </w:t>
                </w:r>
                <w:r>
                  <w:rPr>
                    <w:rFonts w:ascii="Times New Roman"/>
                    <w:color w:val="3F3F3F"/>
                    <w:w w:val="95"/>
                    <w:sz w:val="24"/>
                  </w:rPr>
                  <w:t>(587)319-0510</w:t>
                </w:r>
              </w:p>
              <w:p w:rsidR="004E11A0" w:rsidRDefault="003C771C">
                <w:pPr>
                  <w:spacing w:before="12"/>
                  <w:ind w:left="20"/>
                  <w:rPr>
                    <w:rFonts w:ascii="Times New Roman"/>
                    <w:sz w:val="24"/>
                  </w:rPr>
                </w:pPr>
                <w:hyperlink r:id="rId3">
                  <w:r w:rsidR="00F519DB">
                    <w:rPr>
                      <w:rFonts w:ascii="Times New Roman"/>
                      <w:color w:val="3F3F3F"/>
                      <w:sz w:val="24"/>
                    </w:rPr>
                    <w:t xml:space="preserve">www. </w:t>
                  </w:r>
                </w:hyperlink>
                <w:r w:rsidR="00F519DB">
                  <w:rPr>
                    <w:rFonts w:ascii="Times New Roman"/>
                    <w:color w:val="3F3F3F"/>
                    <w:sz w:val="24"/>
                  </w:rPr>
                  <w:t>cornerstonecoatings.com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C3A"/>
    <w:multiLevelType w:val="hybridMultilevel"/>
    <w:tmpl w:val="57B649C8"/>
    <w:lvl w:ilvl="0" w:tplc="E4C03A14">
      <w:numFmt w:val="bullet"/>
      <w:lvlText w:val=""/>
      <w:lvlJc w:val="left"/>
      <w:pPr>
        <w:ind w:left="1663" w:hanging="361"/>
      </w:pPr>
      <w:rPr>
        <w:rFonts w:ascii="Symbol" w:eastAsia="Symbol" w:hAnsi="Symbol" w:cs="Symbol" w:hint="default"/>
        <w:w w:val="100"/>
        <w:sz w:val="22"/>
        <w:szCs w:val="22"/>
        <w:lang w:val="en-US" w:eastAsia="en-US" w:bidi="ar-SA"/>
      </w:rPr>
    </w:lvl>
    <w:lvl w:ilvl="1" w:tplc="696E3AE2">
      <w:numFmt w:val="bullet"/>
      <w:lvlText w:val="•"/>
      <w:lvlJc w:val="left"/>
      <w:pPr>
        <w:ind w:left="2610" w:hanging="361"/>
      </w:pPr>
      <w:rPr>
        <w:rFonts w:hint="default"/>
        <w:lang w:val="en-US" w:eastAsia="en-US" w:bidi="ar-SA"/>
      </w:rPr>
    </w:lvl>
    <w:lvl w:ilvl="2" w:tplc="4EB02842">
      <w:numFmt w:val="bullet"/>
      <w:lvlText w:val="•"/>
      <w:lvlJc w:val="left"/>
      <w:pPr>
        <w:ind w:left="3560" w:hanging="361"/>
      </w:pPr>
      <w:rPr>
        <w:rFonts w:hint="default"/>
        <w:lang w:val="en-US" w:eastAsia="en-US" w:bidi="ar-SA"/>
      </w:rPr>
    </w:lvl>
    <w:lvl w:ilvl="3" w:tplc="C0CCC77C">
      <w:numFmt w:val="bullet"/>
      <w:lvlText w:val="•"/>
      <w:lvlJc w:val="left"/>
      <w:pPr>
        <w:ind w:left="4510" w:hanging="361"/>
      </w:pPr>
      <w:rPr>
        <w:rFonts w:hint="default"/>
        <w:lang w:val="en-US" w:eastAsia="en-US" w:bidi="ar-SA"/>
      </w:rPr>
    </w:lvl>
    <w:lvl w:ilvl="4" w:tplc="8F0ADD12">
      <w:numFmt w:val="bullet"/>
      <w:lvlText w:val="•"/>
      <w:lvlJc w:val="left"/>
      <w:pPr>
        <w:ind w:left="5460" w:hanging="361"/>
      </w:pPr>
      <w:rPr>
        <w:rFonts w:hint="default"/>
        <w:lang w:val="en-US" w:eastAsia="en-US" w:bidi="ar-SA"/>
      </w:rPr>
    </w:lvl>
    <w:lvl w:ilvl="5" w:tplc="88A21216">
      <w:numFmt w:val="bullet"/>
      <w:lvlText w:val="•"/>
      <w:lvlJc w:val="left"/>
      <w:pPr>
        <w:ind w:left="6410" w:hanging="361"/>
      </w:pPr>
      <w:rPr>
        <w:rFonts w:hint="default"/>
        <w:lang w:val="en-US" w:eastAsia="en-US" w:bidi="ar-SA"/>
      </w:rPr>
    </w:lvl>
    <w:lvl w:ilvl="6" w:tplc="16D65C92">
      <w:numFmt w:val="bullet"/>
      <w:lvlText w:val="•"/>
      <w:lvlJc w:val="left"/>
      <w:pPr>
        <w:ind w:left="7360" w:hanging="361"/>
      </w:pPr>
      <w:rPr>
        <w:rFonts w:hint="default"/>
        <w:lang w:val="en-US" w:eastAsia="en-US" w:bidi="ar-SA"/>
      </w:rPr>
    </w:lvl>
    <w:lvl w:ilvl="7" w:tplc="A830EAF8">
      <w:numFmt w:val="bullet"/>
      <w:lvlText w:val="•"/>
      <w:lvlJc w:val="left"/>
      <w:pPr>
        <w:ind w:left="8310" w:hanging="361"/>
      </w:pPr>
      <w:rPr>
        <w:rFonts w:hint="default"/>
        <w:lang w:val="en-US" w:eastAsia="en-US" w:bidi="ar-SA"/>
      </w:rPr>
    </w:lvl>
    <w:lvl w:ilvl="8" w:tplc="D870E63E">
      <w:numFmt w:val="bullet"/>
      <w:lvlText w:val="•"/>
      <w:lvlJc w:val="left"/>
      <w:pPr>
        <w:ind w:left="9260" w:hanging="361"/>
      </w:pPr>
      <w:rPr>
        <w:rFonts w:hint="default"/>
        <w:lang w:val="en-US" w:eastAsia="en-US" w:bidi="ar-SA"/>
      </w:rPr>
    </w:lvl>
  </w:abstractNum>
  <w:abstractNum w:abstractNumId="1" w15:restartNumberingAfterBreak="0">
    <w:nsid w:val="03CA1897"/>
    <w:multiLevelType w:val="hybridMultilevel"/>
    <w:tmpl w:val="F8DEFAC2"/>
    <w:lvl w:ilvl="0" w:tplc="AE4648AE">
      <w:start w:val="1"/>
      <w:numFmt w:val="decimal"/>
      <w:lvlText w:val="%1."/>
      <w:lvlJc w:val="left"/>
      <w:pPr>
        <w:ind w:left="1406" w:hanging="285"/>
        <w:jc w:val="right"/>
      </w:pPr>
      <w:rPr>
        <w:rFonts w:hint="default"/>
        <w:w w:val="100"/>
        <w:lang w:val="en-US" w:eastAsia="en-US" w:bidi="ar-SA"/>
      </w:rPr>
    </w:lvl>
    <w:lvl w:ilvl="1" w:tplc="9A10F192">
      <w:numFmt w:val="bullet"/>
      <w:lvlText w:val=""/>
      <w:lvlJc w:val="left"/>
      <w:pPr>
        <w:ind w:left="1819" w:hanging="361"/>
      </w:pPr>
      <w:rPr>
        <w:rFonts w:ascii="Symbol" w:eastAsia="Symbol" w:hAnsi="Symbol" w:cs="Symbol" w:hint="default"/>
        <w:w w:val="100"/>
        <w:sz w:val="22"/>
        <w:szCs w:val="22"/>
        <w:lang w:val="en-US" w:eastAsia="en-US" w:bidi="ar-SA"/>
      </w:rPr>
    </w:lvl>
    <w:lvl w:ilvl="2" w:tplc="26E48540">
      <w:numFmt w:val="bullet"/>
      <w:lvlText w:val="•"/>
      <w:lvlJc w:val="left"/>
      <w:pPr>
        <w:ind w:left="2857" w:hanging="361"/>
      </w:pPr>
      <w:rPr>
        <w:rFonts w:hint="default"/>
        <w:lang w:val="en-US" w:eastAsia="en-US" w:bidi="ar-SA"/>
      </w:rPr>
    </w:lvl>
    <w:lvl w:ilvl="3" w:tplc="81308710">
      <w:numFmt w:val="bullet"/>
      <w:lvlText w:val="•"/>
      <w:lvlJc w:val="left"/>
      <w:pPr>
        <w:ind w:left="3895" w:hanging="361"/>
      </w:pPr>
      <w:rPr>
        <w:rFonts w:hint="default"/>
        <w:lang w:val="en-US" w:eastAsia="en-US" w:bidi="ar-SA"/>
      </w:rPr>
    </w:lvl>
    <w:lvl w:ilvl="4" w:tplc="01069E88">
      <w:numFmt w:val="bullet"/>
      <w:lvlText w:val="•"/>
      <w:lvlJc w:val="left"/>
      <w:pPr>
        <w:ind w:left="4933" w:hanging="361"/>
      </w:pPr>
      <w:rPr>
        <w:rFonts w:hint="default"/>
        <w:lang w:val="en-US" w:eastAsia="en-US" w:bidi="ar-SA"/>
      </w:rPr>
    </w:lvl>
    <w:lvl w:ilvl="5" w:tplc="721ACDFC">
      <w:numFmt w:val="bullet"/>
      <w:lvlText w:val="•"/>
      <w:lvlJc w:val="left"/>
      <w:pPr>
        <w:ind w:left="5971" w:hanging="361"/>
      </w:pPr>
      <w:rPr>
        <w:rFonts w:hint="default"/>
        <w:lang w:val="en-US" w:eastAsia="en-US" w:bidi="ar-SA"/>
      </w:rPr>
    </w:lvl>
    <w:lvl w:ilvl="6" w:tplc="DDF8EDDA">
      <w:numFmt w:val="bullet"/>
      <w:lvlText w:val="•"/>
      <w:lvlJc w:val="left"/>
      <w:pPr>
        <w:ind w:left="7008" w:hanging="361"/>
      </w:pPr>
      <w:rPr>
        <w:rFonts w:hint="default"/>
        <w:lang w:val="en-US" w:eastAsia="en-US" w:bidi="ar-SA"/>
      </w:rPr>
    </w:lvl>
    <w:lvl w:ilvl="7" w:tplc="5F9C72E8">
      <w:numFmt w:val="bullet"/>
      <w:lvlText w:val="•"/>
      <w:lvlJc w:val="left"/>
      <w:pPr>
        <w:ind w:left="8046" w:hanging="361"/>
      </w:pPr>
      <w:rPr>
        <w:rFonts w:hint="default"/>
        <w:lang w:val="en-US" w:eastAsia="en-US" w:bidi="ar-SA"/>
      </w:rPr>
    </w:lvl>
    <w:lvl w:ilvl="8" w:tplc="A97C6424">
      <w:numFmt w:val="bullet"/>
      <w:lvlText w:val="•"/>
      <w:lvlJc w:val="left"/>
      <w:pPr>
        <w:ind w:left="9084" w:hanging="361"/>
      </w:pPr>
      <w:rPr>
        <w:rFonts w:hint="default"/>
        <w:lang w:val="en-US" w:eastAsia="en-US" w:bidi="ar-SA"/>
      </w:rPr>
    </w:lvl>
  </w:abstractNum>
  <w:abstractNum w:abstractNumId="2" w15:restartNumberingAfterBreak="0">
    <w:nsid w:val="1E8453DA"/>
    <w:multiLevelType w:val="hybridMultilevel"/>
    <w:tmpl w:val="3F60AC42"/>
    <w:lvl w:ilvl="0" w:tplc="F5E642CE">
      <w:numFmt w:val="bullet"/>
      <w:lvlText w:val=""/>
      <w:lvlJc w:val="left"/>
      <w:pPr>
        <w:ind w:left="1662" w:hanging="361"/>
      </w:pPr>
      <w:rPr>
        <w:rFonts w:ascii="Symbol" w:eastAsia="Symbol" w:hAnsi="Symbol" w:cs="Symbol" w:hint="default"/>
        <w:w w:val="100"/>
        <w:sz w:val="22"/>
        <w:szCs w:val="22"/>
        <w:lang w:val="en-US" w:eastAsia="en-US" w:bidi="ar-SA"/>
      </w:rPr>
    </w:lvl>
    <w:lvl w:ilvl="1" w:tplc="6ACE0032">
      <w:numFmt w:val="bullet"/>
      <w:lvlText w:val="•"/>
      <w:lvlJc w:val="left"/>
      <w:pPr>
        <w:ind w:left="2610" w:hanging="361"/>
      </w:pPr>
      <w:rPr>
        <w:rFonts w:hint="default"/>
        <w:lang w:val="en-US" w:eastAsia="en-US" w:bidi="ar-SA"/>
      </w:rPr>
    </w:lvl>
    <w:lvl w:ilvl="2" w:tplc="C8AC135A">
      <w:numFmt w:val="bullet"/>
      <w:lvlText w:val="•"/>
      <w:lvlJc w:val="left"/>
      <w:pPr>
        <w:ind w:left="3560" w:hanging="361"/>
      </w:pPr>
      <w:rPr>
        <w:rFonts w:hint="default"/>
        <w:lang w:val="en-US" w:eastAsia="en-US" w:bidi="ar-SA"/>
      </w:rPr>
    </w:lvl>
    <w:lvl w:ilvl="3" w:tplc="C5A005C6">
      <w:numFmt w:val="bullet"/>
      <w:lvlText w:val="•"/>
      <w:lvlJc w:val="left"/>
      <w:pPr>
        <w:ind w:left="4510" w:hanging="361"/>
      </w:pPr>
      <w:rPr>
        <w:rFonts w:hint="default"/>
        <w:lang w:val="en-US" w:eastAsia="en-US" w:bidi="ar-SA"/>
      </w:rPr>
    </w:lvl>
    <w:lvl w:ilvl="4" w:tplc="FEC0AD5E">
      <w:numFmt w:val="bullet"/>
      <w:lvlText w:val="•"/>
      <w:lvlJc w:val="left"/>
      <w:pPr>
        <w:ind w:left="5460" w:hanging="361"/>
      </w:pPr>
      <w:rPr>
        <w:rFonts w:hint="default"/>
        <w:lang w:val="en-US" w:eastAsia="en-US" w:bidi="ar-SA"/>
      </w:rPr>
    </w:lvl>
    <w:lvl w:ilvl="5" w:tplc="8CA0742C">
      <w:numFmt w:val="bullet"/>
      <w:lvlText w:val="•"/>
      <w:lvlJc w:val="left"/>
      <w:pPr>
        <w:ind w:left="6410" w:hanging="361"/>
      </w:pPr>
      <w:rPr>
        <w:rFonts w:hint="default"/>
        <w:lang w:val="en-US" w:eastAsia="en-US" w:bidi="ar-SA"/>
      </w:rPr>
    </w:lvl>
    <w:lvl w:ilvl="6" w:tplc="244CD358">
      <w:numFmt w:val="bullet"/>
      <w:lvlText w:val="•"/>
      <w:lvlJc w:val="left"/>
      <w:pPr>
        <w:ind w:left="7360" w:hanging="361"/>
      </w:pPr>
      <w:rPr>
        <w:rFonts w:hint="default"/>
        <w:lang w:val="en-US" w:eastAsia="en-US" w:bidi="ar-SA"/>
      </w:rPr>
    </w:lvl>
    <w:lvl w:ilvl="7" w:tplc="705C19C2">
      <w:numFmt w:val="bullet"/>
      <w:lvlText w:val="•"/>
      <w:lvlJc w:val="left"/>
      <w:pPr>
        <w:ind w:left="8310" w:hanging="361"/>
      </w:pPr>
      <w:rPr>
        <w:rFonts w:hint="default"/>
        <w:lang w:val="en-US" w:eastAsia="en-US" w:bidi="ar-SA"/>
      </w:rPr>
    </w:lvl>
    <w:lvl w:ilvl="8" w:tplc="9AD68882">
      <w:numFmt w:val="bullet"/>
      <w:lvlText w:val="•"/>
      <w:lvlJc w:val="left"/>
      <w:pPr>
        <w:ind w:left="9260" w:hanging="361"/>
      </w:pPr>
      <w:rPr>
        <w:rFonts w:hint="default"/>
        <w:lang w:val="en-US" w:eastAsia="en-US" w:bidi="ar-SA"/>
      </w:rPr>
    </w:lvl>
  </w:abstractNum>
  <w:abstractNum w:abstractNumId="3" w15:restartNumberingAfterBreak="0">
    <w:nsid w:val="38DF113D"/>
    <w:multiLevelType w:val="hybridMultilevel"/>
    <w:tmpl w:val="2D6E2C80"/>
    <w:lvl w:ilvl="0" w:tplc="A7FC177E">
      <w:numFmt w:val="bullet"/>
      <w:lvlText w:val=""/>
      <w:lvlJc w:val="left"/>
      <w:pPr>
        <w:ind w:left="1663" w:hanging="361"/>
      </w:pPr>
      <w:rPr>
        <w:rFonts w:ascii="Symbol" w:eastAsia="Symbol" w:hAnsi="Symbol" w:cs="Symbol" w:hint="default"/>
        <w:w w:val="100"/>
        <w:sz w:val="22"/>
        <w:szCs w:val="22"/>
        <w:lang w:val="en-US" w:eastAsia="en-US" w:bidi="ar-SA"/>
      </w:rPr>
    </w:lvl>
    <w:lvl w:ilvl="1" w:tplc="BE72B3D6">
      <w:numFmt w:val="bullet"/>
      <w:lvlText w:val="•"/>
      <w:lvlJc w:val="left"/>
      <w:pPr>
        <w:ind w:left="2610" w:hanging="361"/>
      </w:pPr>
      <w:rPr>
        <w:rFonts w:hint="default"/>
        <w:lang w:val="en-US" w:eastAsia="en-US" w:bidi="ar-SA"/>
      </w:rPr>
    </w:lvl>
    <w:lvl w:ilvl="2" w:tplc="9982BBDC">
      <w:numFmt w:val="bullet"/>
      <w:lvlText w:val="•"/>
      <w:lvlJc w:val="left"/>
      <w:pPr>
        <w:ind w:left="3560" w:hanging="361"/>
      </w:pPr>
      <w:rPr>
        <w:rFonts w:hint="default"/>
        <w:lang w:val="en-US" w:eastAsia="en-US" w:bidi="ar-SA"/>
      </w:rPr>
    </w:lvl>
    <w:lvl w:ilvl="3" w:tplc="909AF170">
      <w:numFmt w:val="bullet"/>
      <w:lvlText w:val="•"/>
      <w:lvlJc w:val="left"/>
      <w:pPr>
        <w:ind w:left="4510" w:hanging="361"/>
      </w:pPr>
      <w:rPr>
        <w:rFonts w:hint="default"/>
        <w:lang w:val="en-US" w:eastAsia="en-US" w:bidi="ar-SA"/>
      </w:rPr>
    </w:lvl>
    <w:lvl w:ilvl="4" w:tplc="1D54AA66">
      <w:numFmt w:val="bullet"/>
      <w:lvlText w:val="•"/>
      <w:lvlJc w:val="left"/>
      <w:pPr>
        <w:ind w:left="5460" w:hanging="361"/>
      </w:pPr>
      <w:rPr>
        <w:rFonts w:hint="default"/>
        <w:lang w:val="en-US" w:eastAsia="en-US" w:bidi="ar-SA"/>
      </w:rPr>
    </w:lvl>
    <w:lvl w:ilvl="5" w:tplc="B54A5AA2">
      <w:numFmt w:val="bullet"/>
      <w:lvlText w:val="•"/>
      <w:lvlJc w:val="left"/>
      <w:pPr>
        <w:ind w:left="6410" w:hanging="361"/>
      </w:pPr>
      <w:rPr>
        <w:rFonts w:hint="default"/>
        <w:lang w:val="en-US" w:eastAsia="en-US" w:bidi="ar-SA"/>
      </w:rPr>
    </w:lvl>
    <w:lvl w:ilvl="6" w:tplc="82D0FA80">
      <w:numFmt w:val="bullet"/>
      <w:lvlText w:val="•"/>
      <w:lvlJc w:val="left"/>
      <w:pPr>
        <w:ind w:left="7360" w:hanging="361"/>
      </w:pPr>
      <w:rPr>
        <w:rFonts w:hint="default"/>
        <w:lang w:val="en-US" w:eastAsia="en-US" w:bidi="ar-SA"/>
      </w:rPr>
    </w:lvl>
    <w:lvl w:ilvl="7" w:tplc="AB428FE0">
      <w:numFmt w:val="bullet"/>
      <w:lvlText w:val="•"/>
      <w:lvlJc w:val="left"/>
      <w:pPr>
        <w:ind w:left="8310" w:hanging="361"/>
      </w:pPr>
      <w:rPr>
        <w:rFonts w:hint="default"/>
        <w:lang w:val="en-US" w:eastAsia="en-US" w:bidi="ar-SA"/>
      </w:rPr>
    </w:lvl>
    <w:lvl w:ilvl="8" w:tplc="F2007118">
      <w:numFmt w:val="bullet"/>
      <w:lvlText w:val="•"/>
      <w:lvlJc w:val="left"/>
      <w:pPr>
        <w:ind w:left="9260" w:hanging="361"/>
      </w:pPr>
      <w:rPr>
        <w:rFonts w:hint="default"/>
        <w:lang w:val="en-US" w:eastAsia="en-US" w:bidi="ar-SA"/>
      </w:rPr>
    </w:lvl>
  </w:abstractNum>
  <w:abstractNum w:abstractNumId="4" w15:restartNumberingAfterBreak="0">
    <w:nsid w:val="3F100749"/>
    <w:multiLevelType w:val="hybridMultilevel"/>
    <w:tmpl w:val="78223146"/>
    <w:lvl w:ilvl="0" w:tplc="AE9C0D88">
      <w:numFmt w:val="bullet"/>
      <w:lvlText w:val=""/>
      <w:lvlJc w:val="left"/>
      <w:pPr>
        <w:ind w:left="1584" w:hanging="361"/>
      </w:pPr>
      <w:rPr>
        <w:rFonts w:ascii="Symbol" w:eastAsia="Symbol" w:hAnsi="Symbol" w:cs="Symbol" w:hint="default"/>
        <w:w w:val="100"/>
        <w:sz w:val="22"/>
        <w:szCs w:val="22"/>
        <w:lang w:val="en-US" w:eastAsia="en-US" w:bidi="ar-SA"/>
      </w:rPr>
    </w:lvl>
    <w:lvl w:ilvl="1" w:tplc="75C45964">
      <w:numFmt w:val="bullet"/>
      <w:lvlText w:val="•"/>
      <w:lvlJc w:val="left"/>
      <w:pPr>
        <w:ind w:left="2538" w:hanging="361"/>
      </w:pPr>
      <w:rPr>
        <w:rFonts w:hint="default"/>
        <w:lang w:val="en-US" w:eastAsia="en-US" w:bidi="ar-SA"/>
      </w:rPr>
    </w:lvl>
    <w:lvl w:ilvl="2" w:tplc="C7409942">
      <w:numFmt w:val="bullet"/>
      <w:lvlText w:val="•"/>
      <w:lvlJc w:val="left"/>
      <w:pPr>
        <w:ind w:left="3496" w:hanging="361"/>
      </w:pPr>
      <w:rPr>
        <w:rFonts w:hint="default"/>
        <w:lang w:val="en-US" w:eastAsia="en-US" w:bidi="ar-SA"/>
      </w:rPr>
    </w:lvl>
    <w:lvl w:ilvl="3" w:tplc="ED00CF60">
      <w:numFmt w:val="bullet"/>
      <w:lvlText w:val="•"/>
      <w:lvlJc w:val="left"/>
      <w:pPr>
        <w:ind w:left="4454" w:hanging="361"/>
      </w:pPr>
      <w:rPr>
        <w:rFonts w:hint="default"/>
        <w:lang w:val="en-US" w:eastAsia="en-US" w:bidi="ar-SA"/>
      </w:rPr>
    </w:lvl>
    <w:lvl w:ilvl="4" w:tplc="17CC6974">
      <w:numFmt w:val="bullet"/>
      <w:lvlText w:val="•"/>
      <w:lvlJc w:val="left"/>
      <w:pPr>
        <w:ind w:left="5412" w:hanging="361"/>
      </w:pPr>
      <w:rPr>
        <w:rFonts w:hint="default"/>
        <w:lang w:val="en-US" w:eastAsia="en-US" w:bidi="ar-SA"/>
      </w:rPr>
    </w:lvl>
    <w:lvl w:ilvl="5" w:tplc="1CFEA500">
      <w:numFmt w:val="bullet"/>
      <w:lvlText w:val="•"/>
      <w:lvlJc w:val="left"/>
      <w:pPr>
        <w:ind w:left="6370" w:hanging="361"/>
      </w:pPr>
      <w:rPr>
        <w:rFonts w:hint="default"/>
        <w:lang w:val="en-US" w:eastAsia="en-US" w:bidi="ar-SA"/>
      </w:rPr>
    </w:lvl>
    <w:lvl w:ilvl="6" w:tplc="9472623E">
      <w:numFmt w:val="bullet"/>
      <w:lvlText w:val="•"/>
      <w:lvlJc w:val="left"/>
      <w:pPr>
        <w:ind w:left="7328" w:hanging="361"/>
      </w:pPr>
      <w:rPr>
        <w:rFonts w:hint="default"/>
        <w:lang w:val="en-US" w:eastAsia="en-US" w:bidi="ar-SA"/>
      </w:rPr>
    </w:lvl>
    <w:lvl w:ilvl="7" w:tplc="785269A4">
      <w:numFmt w:val="bullet"/>
      <w:lvlText w:val="•"/>
      <w:lvlJc w:val="left"/>
      <w:pPr>
        <w:ind w:left="8286" w:hanging="361"/>
      </w:pPr>
      <w:rPr>
        <w:rFonts w:hint="default"/>
        <w:lang w:val="en-US" w:eastAsia="en-US" w:bidi="ar-SA"/>
      </w:rPr>
    </w:lvl>
    <w:lvl w:ilvl="8" w:tplc="47D2AC9A">
      <w:numFmt w:val="bullet"/>
      <w:lvlText w:val="•"/>
      <w:lvlJc w:val="left"/>
      <w:pPr>
        <w:ind w:left="9244" w:hanging="361"/>
      </w:pPr>
      <w:rPr>
        <w:rFonts w:hint="default"/>
        <w:lang w:val="en-US" w:eastAsia="en-US" w:bidi="ar-SA"/>
      </w:rPr>
    </w:lvl>
  </w:abstractNum>
  <w:abstractNum w:abstractNumId="5" w15:restartNumberingAfterBreak="0">
    <w:nsid w:val="572C6B13"/>
    <w:multiLevelType w:val="hybridMultilevel"/>
    <w:tmpl w:val="22322C64"/>
    <w:lvl w:ilvl="0" w:tplc="6DCA612A">
      <w:numFmt w:val="bullet"/>
      <w:lvlText w:val=""/>
      <w:lvlJc w:val="left"/>
      <w:pPr>
        <w:ind w:left="2022" w:hanging="720"/>
      </w:pPr>
      <w:rPr>
        <w:rFonts w:ascii="Symbol" w:eastAsia="Symbol" w:hAnsi="Symbol" w:cs="Symbol" w:hint="default"/>
        <w:w w:val="100"/>
        <w:sz w:val="24"/>
        <w:szCs w:val="24"/>
        <w:lang w:val="en-US" w:eastAsia="en-US" w:bidi="ar-SA"/>
      </w:rPr>
    </w:lvl>
    <w:lvl w:ilvl="1" w:tplc="068A2CB4">
      <w:numFmt w:val="bullet"/>
      <w:lvlText w:val="•"/>
      <w:lvlJc w:val="left"/>
      <w:pPr>
        <w:ind w:left="2934" w:hanging="720"/>
      </w:pPr>
      <w:rPr>
        <w:rFonts w:hint="default"/>
        <w:lang w:val="en-US" w:eastAsia="en-US" w:bidi="ar-SA"/>
      </w:rPr>
    </w:lvl>
    <w:lvl w:ilvl="2" w:tplc="85601D48">
      <w:numFmt w:val="bullet"/>
      <w:lvlText w:val="•"/>
      <w:lvlJc w:val="left"/>
      <w:pPr>
        <w:ind w:left="3848" w:hanging="720"/>
      </w:pPr>
      <w:rPr>
        <w:rFonts w:hint="default"/>
        <w:lang w:val="en-US" w:eastAsia="en-US" w:bidi="ar-SA"/>
      </w:rPr>
    </w:lvl>
    <w:lvl w:ilvl="3" w:tplc="A3E8A688">
      <w:numFmt w:val="bullet"/>
      <w:lvlText w:val="•"/>
      <w:lvlJc w:val="left"/>
      <w:pPr>
        <w:ind w:left="4762" w:hanging="720"/>
      </w:pPr>
      <w:rPr>
        <w:rFonts w:hint="default"/>
        <w:lang w:val="en-US" w:eastAsia="en-US" w:bidi="ar-SA"/>
      </w:rPr>
    </w:lvl>
    <w:lvl w:ilvl="4" w:tplc="274AAE50">
      <w:numFmt w:val="bullet"/>
      <w:lvlText w:val="•"/>
      <w:lvlJc w:val="left"/>
      <w:pPr>
        <w:ind w:left="5676" w:hanging="720"/>
      </w:pPr>
      <w:rPr>
        <w:rFonts w:hint="default"/>
        <w:lang w:val="en-US" w:eastAsia="en-US" w:bidi="ar-SA"/>
      </w:rPr>
    </w:lvl>
    <w:lvl w:ilvl="5" w:tplc="DD021D2E">
      <w:numFmt w:val="bullet"/>
      <w:lvlText w:val="•"/>
      <w:lvlJc w:val="left"/>
      <w:pPr>
        <w:ind w:left="6590" w:hanging="720"/>
      </w:pPr>
      <w:rPr>
        <w:rFonts w:hint="default"/>
        <w:lang w:val="en-US" w:eastAsia="en-US" w:bidi="ar-SA"/>
      </w:rPr>
    </w:lvl>
    <w:lvl w:ilvl="6" w:tplc="C830796E">
      <w:numFmt w:val="bullet"/>
      <w:lvlText w:val="•"/>
      <w:lvlJc w:val="left"/>
      <w:pPr>
        <w:ind w:left="7504" w:hanging="720"/>
      </w:pPr>
      <w:rPr>
        <w:rFonts w:hint="default"/>
        <w:lang w:val="en-US" w:eastAsia="en-US" w:bidi="ar-SA"/>
      </w:rPr>
    </w:lvl>
    <w:lvl w:ilvl="7" w:tplc="CD26E66C">
      <w:numFmt w:val="bullet"/>
      <w:lvlText w:val="•"/>
      <w:lvlJc w:val="left"/>
      <w:pPr>
        <w:ind w:left="8418" w:hanging="720"/>
      </w:pPr>
      <w:rPr>
        <w:rFonts w:hint="default"/>
        <w:lang w:val="en-US" w:eastAsia="en-US" w:bidi="ar-SA"/>
      </w:rPr>
    </w:lvl>
    <w:lvl w:ilvl="8" w:tplc="708A0082">
      <w:numFmt w:val="bullet"/>
      <w:lvlText w:val="•"/>
      <w:lvlJc w:val="left"/>
      <w:pPr>
        <w:ind w:left="9332" w:hanging="720"/>
      </w:pPr>
      <w:rPr>
        <w:rFonts w:hint="default"/>
        <w:lang w:val="en-US" w:eastAsia="en-US" w:bidi="ar-SA"/>
      </w:rPr>
    </w:lvl>
  </w:abstractNum>
  <w:abstractNum w:abstractNumId="6" w15:restartNumberingAfterBreak="0">
    <w:nsid w:val="5D3A4055"/>
    <w:multiLevelType w:val="hybridMultilevel"/>
    <w:tmpl w:val="78B2B562"/>
    <w:lvl w:ilvl="0" w:tplc="03E607AA">
      <w:numFmt w:val="bullet"/>
      <w:lvlText w:val=""/>
      <w:lvlJc w:val="left"/>
      <w:pPr>
        <w:ind w:left="1637" w:hanging="361"/>
      </w:pPr>
      <w:rPr>
        <w:rFonts w:ascii="Symbol" w:eastAsia="Symbol" w:hAnsi="Symbol" w:cs="Symbol" w:hint="default"/>
        <w:w w:val="100"/>
        <w:sz w:val="22"/>
        <w:szCs w:val="22"/>
        <w:lang w:val="en-US" w:eastAsia="en-US" w:bidi="ar-SA"/>
      </w:rPr>
    </w:lvl>
    <w:lvl w:ilvl="1" w:tplc="7AB6F988">
      <w:numFmt w:val="bullet"/>
      <w:lvlText w:val="•"/>
      <w:lvlJc w:val="left"/>
      <w:pPr>
        <w:ind w:left="2592" w:hanging="361"/>
      </w:pPr>
      <w:rPr>
        <w:rFonts w:hint="default"/>
        <w:lang w:val="en-US" w:eastAsia="en-US" w:bidi="ar-SA"/>
      </w:rPr>
    </w:lvl>
    <w:lvl w:ilvl="2" w:tplc="5C908F5C">
      <w:numFmt w:val="bullet"/>
      <w:lvlText w:val="•"/>
      <w:lvlJc w:val="left"/>
      <w:pPr>
        <w:ind w:left="3544" w:hanging="361"/>
      </w:pPr>
      <w:rPr>
        <w:rFonts w:hint="default"/>
        <w:lang w:val="en-US" w:eastAsia="en-US" w:bidi="ar-SA"/>
      </w:rPr>
    </w:lvl>
    <w:lvl w:ilvl="3" w:tplc="1FA69DC2">
      <w:numFmt w:val="bullet"/>
      <w:lvlText w:val="•"/>
      <w:lvlJc w:val="left"/>
      <w:pPr>
        <w:ind w:left="4496" w:hanging="361"/>
      </w:pPr>
      <w:rPr>
        <w:rFonts w:hint="default"/>
        <w:lang w:val="en-US" w:eastAsia="en-US" w:bidi="ar-SA"/>
      </w:rPr>
    </w:lvl>
    <w:lvl w:ilvl="4" w:tplc="A60E0EAE">
      <w:numFmt w:val="bullet"/>
      <w:lvlText w:val="•"/>
      <w:lvlJc w:val="left"/>
      <w:pPr>
        <w:ind w:left="5448" w:hanging="361"/>
      </w:pPr>
      <w:rPr>
        <w:rFonts w:hint="default"/>
        <w:lang w:val="en-US" w:eastAsia="en-US" w:bidi="ar-SA"/>
      </w:rPr>
    </w:lvl>
    <w:lvl w:ilvl="5" w:tplc="ABD248BA">
      <w:numFmt w:val="bullet"/>
      <w:lvlText w:val="•"/>
      <w:lvlJc w:val="left"/>
      <w:pPr>
        <w:ind w:left="6400" w:hanging="361"/>
      </w:pPr>
      <w:rPr>
        <w:rFonts w:hint="default"/>
        <w:lang w:val="en-US" w:eastAsia="en-US" w:bidi="ar-SA"/>
      </w:rPr>
    </w:lvl>
    <w:lvl w:ilvl="6" w:tplc="8D8A9276">
      <w:numFmt w:val="bullet"/>
      <w:lvlText w:val="•"/>
      <w:lvlJc w:val="left"/>
      <w:pPr>
        <w:ind w:left="7352" w:hanging="361"/>
      </w:pPr>
      <w:rPr>
        <w:rFonts w:hint="default"/>
        <w:lang w:val="en-US" w:eastAsia="en-US" w:bidi="ar-SA"/>
      </w:rPr>
    </w:lvl>
    <w:lvl w:ilvl="7" w:tplc="288E2CA2">
      <w:numFmt w:val="bullet"/>
      <w:lvlText w:val="•"/>
      <w:lvlJc w:val="left"/>
      <w:pPr>
        <w:ind w:left="8304" w:hanging="361"/>
      </w:pPr>
      <w:rPr>
        <w:rFonts w:hint="default"/>
        <w:lang w:val="en-US" w:eastAsia="en-US" w:bidi="ar-SA"/>
      </w:rPr>
    </w:lvl>
    <w:lvl w:ilvl="8" w:tplc="B656B590">
      <w:numFmt w:val="bullet"/>
      <w:lvlText w:val="•"/>
      <w:lvlJc w:val="left"/>
      <w:pPr>
        <w:ind w:left="9256" w:hanging="361"/>
      </w:pPr>
      <w:rPr>
        <w:rFonts w:hint="default"/>
        <w:lang w:val="en-US" w:eastAsia="en-US" w:bidi="ar-SA"/>
      </w:rPr>
    </w:lvl>
  </w:abstractNum>
  <w:abstractNum w:abstractNumId="7" w15:restartNumberingAfterBreak="0">
    <w:nsid w:val="629957AA"/>
    <w:multiLevelType w:val="hybridMultilevel"/>
    <w:tmpl w:val="DD76AE0A"/>
    <w:lvl w:ilvl="0" w:tplc="3A506056">
      <w:numFmt w:val="bullet"/>
      <w:lvlText w:val=""/>
      <w:lvlJc w:val="left"/>
      <w:pPr>
        <w:ind w:left="1636" w:hanging="361"/>
      </w:pPr>
      <w:rPr>
        <w:rFonts w:ascii="Symbol" w:eastAsia="Symbol" w:hAnsi="Symbol" w:cs="Symbol" w:hint="default"/>
        <w:w w:val="100"/>
        <w:sz w:val="22"/>
        <w:szCs w:val="22"/>
        <w:lang w:val="en-US" w:eastAsia="en-US" w:bidi="ar-SA"/>
      </w:rPr>
    </w:lvl>
    <w:lvl w:ilvl="1" w:tplc="54B03A5C">
      <w:numFmt w:val="bullet"/>
      <w:lvlText w:val="•"/>
      <w:lvlJc w:val="left"/>
      <w:pPr>
        <w:ind w:left="2592" w:hanging="361"/>
      </w:pPr>
      <w:rPr>
        <w:rFonts w:hint="default"/>
        <w:lang w:val="en-US" w:eastAsia="en-US" w:bidi="ar-SA"/>
      </w:rPr>
    </w:lvl>
    <w:lvl w:ilvl="2" w:tplc="3B9AFA24">
      <w:numFmt w:val="bullet"/>
      <w:lvlText w:val="•"/>
      <w:lvlJc w:val="left"/>
      <w:pPr>
        <w:ind w:left="3544" w:hanging="361"/>
      </w:pPr>
      <w:rPr>
        <w:rFonts w:hint="default"/>
        <w:lang w:val="en-US" w:eastAsia="en-US" w:bidi="ar-SA"/>
      </w:rPr>
    </w:lvl>
    <w:lvl w:ilvl="3" w:tplc="EEA6DF70">
      <w:numFmt w:val="bullet"/>
      <w:lvlText w:val="•"/>
      <w:lvlJc w:val="left"/>
      <w:pPr>
        <w:ind w:left="4496" w:hanging="361"/>
      </w:pPr>
      <w:rPr>
        <w:rFonts w:hint="default"/>
        <w:lang w:val="en-US" w:eastAsia="en-US" w:bidi="ar-SA"/>
      </w:rPr>
    </w:lvl>
    <w:lvl w:ilvl="4" w:tplc="5268DC90">
      <w:numFmt w:val="bullet"/>
      <w:lvlText w:val="•"/>
      <w:lvlJc w:val="left"/>
      <w:pPr>
        <w:ind w:left="5448" w:hanging="361"/>
      </w:pPr>
      <w:rPr>
        <w:rFonts w:hint="default"/>
        <w:lang w:val="en-US" w:eastAsia="en-US" w:bidi="ar-SA"/>
      </w:rPr>
    </w:lvl>
    <w:lvl w:ilvl="5" w:tplc="01661D16">
      <w:numFmt w:val="bullet"/>
      <w:lvlText w:val="•"/>
      <w:lvlJc w:val="left"/>
      <w:pPr>
        <w:ind w:left="6400" w:hanging="361"/>
      </w:pPr>
      <w:rPr>
        <w:rFonts w:hint="default"/>
        <w:lang w:val="en-US" w:eastAsia="en-US" w:bidi="ar-SA"/>
      </w:rPr>
    </w:lvl>
    <w:lvl w:ilvl="6" w:tplc="3EDAC376">
      <w:numFmt w:val="bullet"/>
      <w:lvlText w:val="•"/>
      <w:lvlJc w:val="left"/>
      <w:pPr>
        <w:ind w:left="7352" w:hanging="361"/>
      </w:pPr>
      <w:rPr>
        <w:rFonts w:hint="default"/>
        <w:lang w:val="en-US" w:eastAsia="en-US" w:bidi="ar-SA"/>
      </w:rPr>
    </w:lvl>
    <w:lvl w:ilvl="7" w:tplc="07F496BA">
      <w:numFmt w:val="bullet"/>
      <w:lvlText w:val="•"/>
      <w:lvlJc w:val="left"/>
      <w:pPr>
        <w:ind w:left="8304" w:hanging="361"/>
      </w:pPr>
      <w:rPr>
        <w:rFonts w:hint="default"/>
        <w:lang w:val="en-US" w:eastAsia="en-US" w:bidi="ar-SA"/>
      </w:rPr>
    </w:lvl>
    <w:lvl w:ilvl="8" w:tplc="DDEA1896">
      <w:numFmt w:val="bullet"/>
      <w:lvlText w:val="•"/>
      <w:lvlJc w:val="left"/>
      <w:pPr>
        <w:ind w:left="9256" w:hanging="361"/>
      </w:pPr>
      <w:rPr>
        <w:rFonts w:hint="default"/>
        <w:lang w:val="en-US" w:eastAsia="en-US" w:bidi="ar-SA"/>
      </w:rPr>
    </w:lvl>
  </w:abstractNum>
  <w:abstractNum w:abstractNumId="8" w15:restartNumberingAfterBreak="0">
    <w:nsid w:val="671B3426"/>
    <w:multiLevelType w:val="hybridMultilevel"/>
    <w:tmpl w:val="BD0864B2"/>
    <w:lvl w:ilvl="0" w:tplc="5AB4243C">
      <w:numFmt w:val="bullet"/>
      <w:lvlText w:val=""/>
      <w:lvlJc w:val="left"/>
      <w:pPr>
        <w:ind w:left="1663" w:hanging="361"/>
      </w:pPr>
      <w:rPr>
        <w:rFonts w:ascii="Symbol" w:eastAsia="Symbol" w:hAnsi="Symbol" w:cs="Symbol" w:hint="default"/>
        <w:w w:val="100"/>
        <w:sz w:val="22"/>
        <w:szCs w:val="22"/>
        <w:lang w:val="en-US" w:eastAsia="en-US" w:bidi="ar-SA"/>
      </w:rPr>
    </w:lvl>
    <w:lvl w:ilvl="1" w:tplc="54049988">
      <w:numFmt w:val="bullet"/>
      <w:lvlText w:val="•"/>
      <w:lvlJc w:val="left"/>
      <w:pPr>
        <w:ind w:left="2610" w:hanging="361"/>
      </w:pPr>
      <w:rPr>
        <w:rFonts w:hint="default"/>
        <w:lang w:val="en-US" w:eastAsia="en-US" w:bidi="ar-SA"/>
      </w:rPr>
    </w:lvl>
    <w:lvl w:ilvl="2" w:tplc="97842320">
      <w:numFmt w:val="bullet"/>
      <w:lvlText w:val="•"/>
      <w:lvlJc w:val="left"/>
      <w:pPr>
        <w:ind w:left="3560" w:hanging="361"/>
      </w:pPr>
      <w:rPr>
        <w:rFonts w:hint="default"/>
        <w:lang w:val="en-US" w:eastAsia="en-US" w:bidi="ar-SA"/>
      </w:rPr>
    </w:lvl>
    <w:lvl w:ilvl="3" w:tplc="0E2AD322">
      <w:numFmt w:val="bullet"/>
      <w:lvlText w:val="•"/>
      <w:lvlJc w:val="left"/>
      <w:pPr>
        <w:ind w:left="4510" w:hanging="361"/>
      </w:pPr>
      <w:rPr>
        <w:rFonts w:hint="default"/>
        <w:lang w:val="en-US" w:eastAsia="en-US" w:bidi="ar-SA"/>
      </w:rPr>
    </w:lvl>
    <w:lvl w:ilvl="4" w:tplc="74AC79A2">
      <w:numFmt w:val="bullet"/>
      <w:lvlText w:val="•"/>
      <w:lvlJc w:val="left"/>
      <w:pPr>
        <w:ind w:left="5460" w:hanging="361"/>
      </w:pPr>
      <w:rPr>
        <w:rFonts w:hint="default"/>
        <w:lang w:val="en-US" w:eastAsia="en-US" w:bidi="ar-SA"/>
      </w:rPr>
    </w:lvl>
    <w:lvl w:ilvl="5" w:tplc="C8669C08">
      <w:numFmt w:val="bullet"/>
      <w:lvlText w:val="•"/>
      <w:lvlJc w:val="left"/>
      <w:pPr>
        <w:ind w:left="6410" w:hanging="361"/>
      </w:pPr>
      <w:rPr>
        <w:rFonts w:hint="default"/>
        <w:lang w:val="en-US" w:eastAsia="en-US" w:bidi="ar-SA"/>
      </w:rPr>
    </w:lvl>
    <w:lvl w:ilvl="6" w:tplc="72A23CA0">
      <w:numFmt w:val="bullet"/>
      <w:lvlText w:val="•"/>
      <w:lvlJc w:val="left"/>
      <w:pPr>
        <w:ind w:left="7360" w:hanging="361"/>
      </w:pPr>
      <w:rPr>
        <w:rFonts w:hint="default"/>
        <w:lang w:val="en-US" w:eastAsia="en-US" w:bidi="ar-SA"/>
      </w:rPr>
    </w:lvl>
    <w:lvl w:ilvl="7" w:tplc="214251C6">
      <w:numFmt w:val="bullet"/>
      <w:lvlText w:val="•"/>
      <w:lvlJc w:val="left"/>
      <w:pPr>
        <w:ind w:left="8310" w:hanging="361"/>
      </w:pPr>
      <w:rPr>
        <w:rFonts w:hint="default"/>
        <w:lang w:val="en-US" w:eastAsia="en-US" w:bidi="ar-SA"/>
      </w:rPr>
    </w:lvl>
    <w:lvl w:ilvl="8" w:tplc="97E01B06">
      <w:numFmt w:val="bullet"/>
      <w:lvlText w:val="•"/>
      <w:lvlJc w:val="left"/>
      <w:pPr>
        <w:ind w:left="9260" w:hanging="361"/>
      </w:pPr>
      <w:rPr>
        <w:rFonts w:hint="default"/>
        <w:lang w:val="en-US" w:eastAsia="en-US" w:bidi="ar-SA"/>
      </w:rPr>
    </w:lvl>
  </w:abstractNum>
  <w:abstractNum w:abstractNumId="9" w15:restartNumberingAfterBreak="0">
    <w:nsid w:val="7C1E5954"/>
    <w:multiLevelType w:val="hybridMultilevel"/>
    <w:tmpl w:val="4986EBAA"/>
    <w:lvl w:ilvl="0" w:tplc="10090001">
      <w:start w:val="1"/>
      <w:numFmt w:val="bullet"/>
      <w:lvlText w:val=""/>
      <w:lvlJc w:val="left"/>
      <w:pPr>
        <w:ind w:left="1832" w:hanging="360"/>
      </w:pPr>
      <w:rPr>
        <w:rFonts w:ascii="Symbol" w:hAnsi="Symbol" w:hint="default"/>
      </w:rPr>
    </w:lvl>
    <w:lvl w:ilvl="1" w:tplc="10090003" w:tentative="1">
      <w:start w:val="1"/>
      <w:numFmt w:val="bullet"/>
      <w:lvlText w:val="o"/>
      <w:lvlJc w:val="left"/>
      <w:pPr>
        <w:ind w:left="2552" w:hanging="360"/>
      </w:pPr>
      <w:rPr>
        <w:rFonts w:ascii="Courier New" w:hAnsi="Courier New" w:cs="Courier New" w:hint="default"/>
      </w:rPr>
    </w:lvl>
    <w:lvl w:ilvl="2" w:tplc="10090005" w:tentative="1">
      <w:start w:val="1"/>
      <w:numFmt w:val="bullet"/>
      <w:lvlText w:val=""/>
      <w:lvlJc w:val="left"/>
      <w:pPr>
        <w:ind w:left="3272" w:hanging="360"/>
      </w:pPr>
      <w:rPr>
        <w:rFonts w:ascii="Wingdings" w:hAnsi="Wingdings" w:hint="default"/>
      </w:rPr>
    </w:lvl>
    <w:lvl w:ilvl="3" w:tplc="10090001" w:tentative="1">
      <w:start w:val="1"/>
      <w:numFmt w:val="bullet"/>
      <w:lvlText w:val=""/>
      <w:lvlJc w:val="left"/>
      <w:pPr>
        <w:ind w:left="3992" w:hanging="360"/>
      </w:pPr>
      <w:rPr>
        <w:rFonts w:ascii="Symbol" w:hAnsi="Symbol" w:hint="default"/>
      </w:rPr>
    </w:lvl>
    <w:lvl w:ilvl="4" w:tplc="10090003" w:tentative="1">
      <w:start w:val="1"/>
      <w:numFmt w:val="bullet"/>
      <w:lvlText w:val="o"/>
      <w:lvlJc w:val="left"/>
      <w:pPr>
        <w:ind w:left="4712" w:hanging="360"/>
      </w:pPr>
      <w:rPr>
        <w:rFonts w:ascii="Courier New" w:hAnsi="Courier New" w:cs="Courier New" w:hint="default"/>
      </w:rPr>
    </w:lvl>
    <w:lvl w:ilvl="5" w:tplc="10090005" w:tentative="1">
      <w:start w:val="1"/>
      <w:numFmt w:val="bullet"/>
      <w:lvlText w:val=""/>
      <w:lvlJc w:val="left"/>
      <w:pPr>
        <w:ind w:left="5432" w:hanging="360"/>
      </w:pPr>
      <w:rPr>
        <w:rFonts w:ascii="Wingdings" w:hAnsi="Wingdings" w:hint="default"/>
      </w:rPr>
    </w:lvl>
    <w:lvl w:ilvl="6" w:tplc="10090001" w:tentative="1">
      <w:start w:val="1"/>
      <w:numFmt w:val="bullet"/>
      <w:lvlText w:val=""/>
      <w:lvlJc w:val="left"/>
      <w:pPr>
        <w:ind w:left="6152" w:hanging="360"/>
      </w:pPr>
      <w:rPr>
        <w:rFonts w:ascii="Symbol" w:hAnsi="Symbol" w:hint="default"/>
      </w:rPr>
    </w:lvl>
    <w:lvl w:ilvl="7" w:tplc="10090003" w:tentative="1">
      <w:start w:val="1"/>
      <w:numFmt w:val="bullet"/>
      <w:lvlText w:val="o"/>
      <w:lvlJc w:val="left"/>
      <w:pPr>
        <w:ind w:left="6872" w:hanging="360"/>
      </w:pPr>
      <w:rPr>
        <w:rFonts w:ascii="Courier New" w:hAnsi="Courier New" w:cs="Courier New" w:hint="default"/>
      </w:rPr>
    </w:lvl>
    <w:lvl w:ilvl="8" w:tplc="10090005" w:tentative="1">
      <w:start w:val="1"/>
      <w:numFmt w:val="bullet"/>
      <w:lvlText w:val=""/>
      <w:lvlJc w:val="left"/>
      <w:pPr>
        <w:ind w:left="7592"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0"/>
  </w:num>
  <w:num w:numId="6">
    <w:abstractNumId w:val="3"/>
  </w:num>
  <w:num w:numId="7">
    <w:abstractNumId w:val="2"/>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E11A0"/>
    <w:rsid w:val="00242C0C"/>
    <w:rsid w:val="003A6B57"/>
    <w:rsid w:val="003C771C"/>
    <w:rsid w:val="004E11A0"/>
    <w:rsid w:val="0056784B"/>
    <w:rsid w:val="007E3A19"/>
    <w:rsid w:val="0089736D"/>
    <w:rsid w:val="008A4AF9"/>
    <w:rsid w:val="00AF2CCD"/>
    <w:rsid w:val="00E3065F"/>
    <w:rsid w:val="00E67F51"/>
    <w:rsid w:val="00F51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2CC5DF4"/>
  <w15:docId w15:val="{A4A02525-CBDE-48CB-A609-CED126CC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4"/>
      <w:ind w:left="1066"/>
    </w:pPr>
    <w:rPr>
      <w:rFonts w:ascii="Arial" w:eastAsia="Arial" w:hAnsi="Arial" w:cs="Arial"/>
      <w:i/>
      <w:sz w:val="52"/>
      <w:szCs w:val="52"/>
    </w:rPr>
  </w:style>
  <w:style w:type="paragraph" w:styleId="ListParagraph">
    <w:name w:val="List Paragraph"/>
    <w:basedOn w:val="Normal"/>
    <w:uiPriority w:val="1"/>
    <w:qFormat/>
    <w:pPr>
      <w:ind w:left="163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nerstonecoatings.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ornerstonecoatings.com/" TargetMode="External"/><Relationship Id="rId1" Type="http://schemas.openxmlformats.org/officeDocument/2006/relationships/hyperlink" Target="mailto:Office@cornerstonecoating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rnerstonecoatings.com/" TargetMode="External"/><Relationship Id="rId1" Type="http://schemas.openxmlformats.org/officeDocument/2006/relationships/hyperlink" Target="mailto:Office@cornerstonecoating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ornerstonecoatings.com/" TargetMode="External"/><Relationship Id="rId1" Type="http://schemas.openxmlformats.org/officeDocument/2006/relationships/hyperlink" Target="mailto:Office@cornerstonecoating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Murray LeComte</cp:lastModifiedBy>
  <cp:revision>9</cp:revision>
  <dcterms:created xsi:type="dcterms:W3CDTF">2020-03-18T22:09:00Z</dcterms:created>
  <dcterms:modified xsi:type="dcterms:W3CDTF">2020-03-18T22:35:00Z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Aspose Ltd.</vt:lpwstr>
  </property>
  <property fmtid="{D5CDD505-2E9C-101B-9397-08002B2CF9AE}" pid="4" name="LastSaved">
    <vt:filetime>2020-03-18T00:00:00Z</vt:filetime>
  </property>
</Properties>
</file>